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C7" w:rsidRPr="004F7C21" w:rsidRDefault="002A225D" w:rsidP="00D64176">
      <w:pPr>
        <w:pStyle w:val="Titel"/>
        <w:jc w:val="center"/>
        <w:rPr>
          <w:sz w:val="44"/>
        </w:rPr>
      </w:pPr>
      <w:r>
        <w:rPr>
          <w:sz w:val="44"/>
        </w:rPr>
        <w:t xml:space="preserve"> </w:t>
      </w:r>
      <w:r w:rsidR="00F35415">
        <w:rPr>
          <w:sz w:val="44"/>
        </w:rPr>
        <w:t>wijk</w:t>
      </w:r>
      <w:r w:rsidR="007D598C" w:rsidRPr="004F7C21">
        <w:rPr>
          <w:sz w:val="44"/>
        </w:rPr>
        <w:t xml:space="preserve">overleg </w:t>
      </w:r>
      <w:r w:rsidR="00F35415">
        <w:rPr>
          <w:sz w:val="44"/>
        </w:rPr>
        <w:t xml:space="preserve">Dorp d.d. </w:t>
      </w:r>
      <w:r w:rsidR="00EE23EE">
        <w:rPr>
          <w:sz w:val="44"/>
        </w:rPr>
        <w:t xml:space="preserve">dinsdag </w:t>
      </w:r>
      <w:r w:rsidR="009A4E4F">
        <w:rPr>
          <w:sz w:val="44"/>
        </w:rPr>
        <w:t>2</w:t>
      </w:r>
      <w:r w:rsidR="00EE23EE">
        <w:rPr>
          <w:sz w:val="44"/>
        </w:rPr>
        <w:t>4</w:t>
      </w:r>
      <w:r w:rsidR="009A4E4F">
        <w:rPr>
          <w:sz w:val="44"/>
        </w:rPr>
        <w:t xml:space="preserve"> </w:t>
      </w:r>
      <w:r w:rsidR="00612D3D">
        <w:rPr>
          <w:sz w:val="44"/>
        </w:rPr>
        <w:t>februari</w:t>
      </w:r>
      <w:r w:rsidR="000B40F7">
        <w:rPr>
          <w:sz w:val="44"/>
        </w:rPr>
        <w:t xml:space="preserve"> 201</w:t>
      </w:r>
      <w:r w:rsidR="00612D3D">
        <w:rPr>
          <w:sz w:val="44"/>
        </w:rPr>
        <w:t>5</w:t>
      </w:r>
    </w:p>
    <w:p w:rsidR="00D64176" w:rsidRDefault="00D53F46" w:rsidP="00D64176">
      <w:pPr>
        <w:pStyle w:val="Kop1"/>
      </w:pPr>
      <w:r>
        <w:t>Aanwezig</w:t>
      </w:r>
    </w:p>
    <w:p w:rsidR="008A06C8" w:rsidRDefault="008A06C8" w:rsidP="00D64176">
      <w:pPr>
        <w:spacing w:after="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7"/>
        <w:gridCol w:w="5345"/>
        <w:gridCol w:w="918"/>
        <w:gridCol w:w="6064"/>
      </w:tblGrid>
      <w:tr w:rsidR="008A06C8" w:rsidRPr="00C8759E" w:rsidTr="000A1105">
        <w:tc>
          <w:tcPr>
            <w:tcW w:w="1667" w:type="dxa"/>
            <w:shd w:val="clear" w:color="auto" w:fill="auto"/>
          </w:tcPr>
          <w:p w:rsidR="008A06C8" w:rsidRPr="00B560FC" w:rsidRDefault="002A225D" w:rsidP="00C8759E">
            <w:pPr>
              <w:spacing w:after="0"/>
            </w:pPr>
            <w:r>
              <w:t xml:space="preserve"> voorzitter</w:t>
            </w:r>
          </w:p>
        </w:tc>
        <w:tc>
          <w:tcPr>
            <w:tcW w:w="5445" w:type="dxa"/>
            <w:shd w:val="clear" w:color="auto" w:fill="auto"/>
          </w:tcPr>
          <w:p w:rsidR="008A06C8" w:rsidRPr="00B560FC" w:rsidRDefault="002A225D" w:rsidP="00D53F46">
            <w:pPr>
              <w:spacing w:after="0"/>
            </w:pPr>
            <w:r>
              <w:t>Dick de Geus</w:t>
            </w:r>
          </w:p>
        </w:tc>
        <w:tc>
          <w:tcPr>
            <w:tcW w:w="934" w:type="dxa"/>
            <w:shd w:val="clear" w:color="auto" w:fill="auto"/>
          </w:tcPr>
          <w:p w:rsidR="008A06C8" w:rsidRPr="00B560FC" w:rsidRDefault="008A06C8" w:rsidP="00C8759E">
            <w:pPr>
              <w:spacing w:after="0"/>
            </w:pPr>
          </w:p>
        </w:tc>
        <w:tc>
          <w:tcPr>
            <w:tcW w:w="6174" w:type="dxa"/>
            <w:shd w:val="clear" w:color="auto" w:fill="auto"/>
          </w:tcPr>
          <w:p w:rsidR="008A06C8" w:rsidRPr="00B560FC" w:rsidRDefault="008A06C8" w:rsidP="00D53F46">
            <w:pPr>
              <w:spacing w:after="0"/>
            </w:pPr>
          </w:p>
        </w:tc>
      </w:tr>
      <w:tr w:rsidR="008A06C8" w:rsidRPr="00C8759E" w:rsidTr="000A1105">
        <w:tc>
          <w:tcPr>
            <w:tcW w:w="1667" w:type="dxa"/>
            <w:shd w:val="clear" w:color="auto" w:fill="auto"/>
          </w:tcPr>
          <w:p w:rsidR="008A06C8" w:rsidRPr="00B560FC" w:rsidRDefault="006E319A" w:rsidP="00C8759E">
            <w:pPr>
              <w:spacing w:after="0"/>
            </w:pPr>
            <w:r>
              <w:t>P</w:t>
            </w:r>
            <w:r w:rsidR="002A225D">
              <w:t>enningmeester</w:t>
            </w:r>
            <w:r w:rsidR="006A56A3">
              <w:t xml:space="preserve">, </w:t>
            </w:r>
            <w:r>
              <w:t>secretaris</w:t>
            </w:r>
          </w:p>
        </w:tc>
        <w:tc>
          <w:tcPr>
            <w:tcW w:w="5445" w:type="dxa"/>
            <w:shd w:val="clear" w:color="auto" w:fill="auto"/>
          </w:tcPr>
          <w:p w:rsidR="008A06C8" w:rsidRPr="00B560FC" w:rsidRDefault="002A225D" w:rsidP="00D53F46">
            <w:pPr>
              <w:spacing w:after="0"/>
            </w:pPr>
            <w:r>
              <w:t>Ans Cabout</w:t>
            </w:r>
            <w:r w:rsidR="006A56A3">
              <w:t>, Martine Meier zu Ummeln</w:t>
            </w:r>
          </w:p>
        </w:tc>
        <w:tc>
          <w:tcPr>
            <w:tcW w:w="934" w:type="dxa"/>
            <w:shd w:val="clear" w:color="auto" w:fill="auto"/>
          </w:tcPr>
          <w:p w:rsidR="008A06C8" w:rsidRPr="00B560FC" w:rsidRDefault="008A06C8" w:rsidP="00C8759E">
            <w:pPr>
              <w:spacing w:after="0"/>
            </w:pPr>
          </w:p>
        </w:tc>
        <w:tc>
          <w:tcPr>
            <w:tcW w:w="6174" w:type="dxa"/>
            <w:shd w:val="clear" w:color="auto" w:fill="auto"/>
          </w:tcPr>
          <w:p w:rsidR="008A06C8" w:rsidRPr="00B560FC" w:rsidRDefault="008A06C8" w:rsidP="00C8759E">
            <w:pPr>
              <w:spacing w:after="0"/>
            </w:pPr>
          </w:p>
        </w:tc>
      </w:tr>
      <w:tr w:rsidR="008A06C8" w:rsidRPr="00C8759E" w:rsidTr="000A1105">
        <w:tc>
          <w:tcPr>
            <w:tcW w:w="1667" w:type="dxa"/>
            <w:shd w:val="clear" w:color="auto" w:fill="auto"/>
          </w:tcPr>
          <w:p w:rsidR="008A06C8" w:rsidRPr="00B560FC" w:rsidRDefault="002B490A" w:rsidP="00C8759E">
            <w:pPr>
              <w:spacing w:after="0"/>
            </w:pPr>
            <w:r>
              <w:t>Opbouwwerk</w:t>
            </w:r>
          </w:p>
        </w:tc>
        <w:tc>
          <w:tcPr>
            <w:tcW w:w="5445" w:type="dxa"/>
            <w:shd w:val="clear" w:color="auto" w:fill="auto"/>
          </w:tcPr>
          <w:p w:rsidR="008A06C8" w:rsidRDefault="0009402D" w:rsidP="00ED6B96">
            <w:pPr>
              <w:spacing w:after="0"/>
            </w:pPr>
            <w:r>
              <w:t xml:space="preserve"> </w:t>
            </w:r>
            <w:r w:rsidR="004C19E6">
              <w:t xml:space="preserve">Frans Huijbregts </w:t>
            </w:r>
          </w:p>
          <w:p w:rsidR="002B490A" w:rsidRPr="00D53F46" w:rsidRDefault="002B490A" w:rsidP="00ED6B96">
            <w:pPr>
              <w:spacing w:after="0"/>
            </w:pPr>
          </w:p>
        </w:tc>
        <w:tc>
          <w:tcPr>
            <w:tcW w:w="934" w:type="dxa"/>
            <w:shd w:val="clear" w:color="auto" w:fill="auto"/>
          </w:tcPr>
          <w:p w:rsidR="008A06C8" w:rsidRPr="00B560FC" w:rsidRDefault="008A06C8" w:rsidP="00C8759E">
            <w:pPr>
              <w:spacing w:after="0"/>
            </w:pPr>
          </w:p>
        </w:tc>
        <w:tc>
          <w:tcPr>
            <w:tcW w:w="6174" w:type="dxa"/>
            <w:shd w:val="clear" w:color="auto" w:fill="auto"/>
          </w:tcPr>
          <w:p w:rsidR="008A06C8" w:rsidRPr="00B560FC" w:rsidRDefault="008A06C8" w:rsidP="00D53F46">
            <w:pPr>
              <w:spacing w:after="0"/>
            </w:pPr>
          </w:p>
        </w:tc>
      </w:tr>
      <w:tr w:rsidR="00C70B44" w:rsidRPr="00C8759E" w:rsidTr="000A1105">
        <w:tc>
          <w:tcPr>
            <w:tcW w:w="1667" w:type="dxa"/>
            <w:shd w:val="clear" w:color="auto" w:fill="auto"/>
          </w:tcPr>
          <w:p w:rsidR="00C70B44" w:rsidRPr="00B560FC" w:rsidRDefault="00C70B44" w:rsidP="00C8759E">
            <w:pPr>
              <w:spacing w:after="0"/>
            </w:pPr>
            <w:r>
              <w:t>leden</w:t>
            </w:r>
          </w:p>
        </w:tc>
        <w:tc>
          <w:tcPr>
            <w:tcW w:w="5445" w:type="dxa"/>
            <w:shd w:val="clear" w:color="auto" w:fill="auto"/>
          </w:tcPr>
          <w:p w:rsidR="00C70B44" w:rsidRDefault="00802651" w:rsidP="006F6FCA">
            <w:pPr>
              <w:spacing w:after="0"/>
            </w:pPr>
            <w:r>
              <w:t xml:space="preserve"> </w:t>
            </w:r>
          </w:p>
        </w:tc>
        <w:tc>
          <w:tcPr>
            <w:tcW w:w="934" w:type="dxa"/>
            <w:shd w:val="clear" w:color="auto" w:fill="auto"/>
          </w:tcPr>
          <w:p w:rsidR="00C70B44" w:rsidRDefault="00C70B44" w:rsidP="00C8759E">
            <w:pPr>
              <w:spacing w:after="0"/>
            </w:pPr>
          </w:p>
        </w:tc>
        <w:tc>
          <w:tcPr>
            <w:tcW w:w="6174" w:type="dxa"/>
            <w:shd w:val="clear" w:color="auto" w:fill="auto"/>
          </w:tcPr>
          <w:p w:rsidR="00C70B44" w:rsidRPr="00B560FC" w:rsidRDefault="00C70B44" w:rsidP="00B07BC2">
            <w:pPr>
              <w:spacing w:after="0"/>
            </w:pPr>
          </w:p>
        </w:tc>
      </w:tr>
      <w:tr w:rsidR="00C70B44" w:rsidRPr="00C8759E" w:rsidTr="000A1105">
        <w:tc>
          <w:tcPr>
            <w:tcW w:w="1667" w:type="dxa"/>
            <w:shd w:val="clear" w:color="auto" w:fill="auto"/>
          </w:tcPr>
          <w:p w:rsidR="00C70B44" w:rsidRPr="00B560FC" w:rsidRDefault="00C70B44" w:rsidP="00C8759E">
            <w:pPr>
              <w:spacing w:after="0"/>
            </w:pPr>
          </w:p>
        </w:tc>
        <w:tc>
          <w:tcPr>
            <w:tcW w:w="5445" w:type="dxa"/>
            <w:shd w:val="clear" w:color="auto" w:fill="auto"/>
          </w:tcPr>
          <w:p w:rsidR="00C70B44" w:rsidRDefault="00C03E41" w:rsidP="00ED6B96">
            <w:pPr>
              <w:spacing w:after="0"/>
            </w:pPr>
            <w:r>
              <w:t xml:space="preserve"> </w:t>
            </w:r>
          </w:p>
        </w:tc>
        <w:tc>
          <w:tcPr>
            <w:tcW w:w="934" w:type="dxa"/>
            <w:shd w:val="clear" w:color="auto" w:fill="auto"/>
          </w:tcPr>
          <w:p w:rsidR="00C70B44" w:rsidRDefault="00C70B44" w:rsidP="00C8759E">
            <w:pPr>
              <w:spacing w:after="0"/>
            </w:pPr>
          </w:p>
        </w:tc>
        <w:tc>
          <w:tcPr>
            <w:tcW w:w="6174" w:type="dxa"/>
            <w:shd w:val="clear" w:color="auto" w:fill="auto"/>
          </w:tcPr>
          <w:p w:rsidR="00C70B44" w:rsidRPr="00B560FC" w:rsidRDefault="00C70B44" w:rsidP="00B07BC2">
            <w:pPr>
              <w:spacing w:after="0"/>
            </w:pPr>
          </w:p>
        </w:tc>
      </w:tr>
      <w:tr w:rsidR="00C70B44" w:rsidRPr="00C8759E" w:rsidTr="000A1105">
        <w:tc>
          <w:tcPr>
            <w:tcW w:w="1667" w:type="dxa"/>
            <w:shd w:val="clear" w:color="auto" w:fill="auto"/>
          </w:tcPr>
          <w:p w:rsidR="00C70B44" w:rsidRPr="00B560FC" w:rsidRDefault="00C70B44" w:rsidP="00C8759E">
            <w:pPr>
              <w:spacing w:after="0"/>
            </w:pPr>
          </w:p>
        </w:tc>
        <w:tc>
          <w:tcPr>
            <w:tcW w:w="5445" w:type="dxa"/>
            <w:shd w:val="clear" w:color="auto" w:fill="auto"/>
          </w:tcPr>
          <w:p w:rsidR="00C70B44" w:rsidRPr="00D53F46" w:rsidRDefault="009A4E4F" w:rsidP="00ED6B96">
            <w:pPr>
              <w:spacing w:after="0"/>
            </w:pPr>
            <w:r>
              <w:t xml:space="preserve"> </w:t>
            </w:r>
          </w:p>
        </w:tc>
        <w:tc>
          <w:tcPr>
            <w:tcW w:w="934" w:type="dxa"/>
            <w:shd w:val="clear" w:color="auto" w:fill="auto"/>
          </w:tcPr>
          <w:p w:rsidR="00C70B44" w:rsidRPr="00B560FC" w:rsidRDefault="00C70B44" w:rsidP="00C8759E">
            <w:pPr>
              <w:spacing w:after="0"/>
            </w:pPr>
          </w:p>
        </w:tc>
        <w:tc>
          <w:tcPr>
            <w:tcW w:w="6174" w:type="dxa"/>
            <w:shd w:val="clear" w:color="auto" w:fill="auto"/>
          </w:tcPr>
          <w:p w:rsidR="00C70B44" w:rsidRPr="007601AE" w:rsidRDefault="00B16C03" w:rsidP="0009402D">
            <w:pPr>
              <w:spacing w:after="0"/>
              <w:rPr>
                <w:b/>
                <w:color w:val="FF0000"/>
                <w:sz w:val="24"/>
                <w:szCs w:val="24"/>
              </w:rPr>
            </w:pPr>
            <w:r w:rsidRPr="007601AE">
              <w:rPr>
                <w:b/>
                <w:color w:val="FF0000"/>
                <w:sz w:val="24"/>
                <w:szCs w:val="24"/>
              </w:rPr>
              <w:t xml:space="preserve">Volgende vergadering is </w:t>
            </w:r>
            <w:r w:rsidR="007601AE" w:rsidRPr="007601AE">
              <w:rPr>
                <w:b/>
                <w:color w:val="FF0000"/>
                <w:sz w:val="24"/>
                <w:szCs w:val="24"/>
              </w:rPr>
              <w:t xml:space="preserve">maandag </w:t>
            </w:r>
            <w:r w:rsidR="00583CA4">
              <w:rPr>
                <w:b/>
                <w:color w:val="FF0000"/>
                <w:sz w:val="24"/>
                <w:szCs w:val="24"/>
              </w:rPr>
              <w:t>8 juni</w:t>
            </w:r>
            <w:r w:rsidRPr="007601AE">
              <w:rPr>
                <w:b/>
                <w:color w:val="FF0000"/>
                <w:sz w:val="24"/>
                <w:szCs w:val="24"/>
              </w:rPr>
              <w:t xml:space="preserve"> a.s. </w:t>
            </w:r>
          </w:p>
          <w:p w:rsidR="0009402D" w:rsidRDefault="00583CA4" w:rsidP="007601AE">
            <w:pPr>
              <w:spacing w:after="0"/>
              <w:rPr>
                <w:b/>
                <w:color w:val="FF0000"/>
                <w:sz w:val="24"/>
                <w:szCs w:val="24"/>
              </w:rPr>
            </w:pPr>
            <w:r>
              <w:rPr>
                <w:b/>
                <w:color w:val="FF0000"/>
                <w:sz w:val="24"/>
                <w:szCs w:val="24"/>
              </w:rPr>
              <w:t>In het Tuinhuis op de Historische Tuin</w:t>
            </w:r>
            <w:r w:rsidR="000A1105">
              <w:rPr>
                <w:b/>
                <w:color w:val="FF0000"/>
                <w:sz w:val="24"/>
                <w:szCs w:val="24"/>
              </w:rPr>
              <w:t>, aanvang 19.30 uur</w:t>
            </w:r>
            <w:r w:rsidR="009C18AA">
              <w:rPr>
                <w:b/>
                <w:color w:val="FF0000"/>
                <w:sz w:val="24"/>
                <w:szCs w:val="24"/>
              </w:rPr>
              <w:t>.</w:t>
            </w:r>
          </w:p>
          <w:p w:rsidR="008277D1" w:rsidRPr="00BB06AB" w:rsidRDefault="008277D1" w:rsidP="008277D1">
            <w:pPr>
              <w:spacing w:after="0"/>
              <w:rPr>
                <w:b/>
                <w:sz w:val="24"/>
                <w:szCs w:val="24"/>
              </w:rPr>
            </w:pPr>
            <w:r>
              <w:rPr>
                <w:b/>
                <w:color w:val="FF0000"/>
                <w:sz w:val="24"/>
                <w:szCs w:val="24"/>
              </w:rPr>
              <w:t>Ingang via de brug aan het Praamplein (parkeren blauwe zone)</w:t>
            </w:r>
            <w:r w:rsidR="009C18AA">
              <w:rPr>
                <w:b/>
                <w:color w:val="FF0000"/>
                <w:sz w:val="24"/>
                <w:szCs w:val="24"/>
              </w:rPr>
              <w:t>.</w:t>
            </w:r>
            <w:bookmarkStart w:id="0" w:name="_GoBack"/>
            <w:bookmarkEnd w:id="0"/>
          </w:p>
        </w:tc>
      </w:tr>
    </w:tbl>
    <w:p w:rsidR="00D64176" w:rsidRDefault="00D64176" w:rsidP="00D64176">
      <w:pPr>
        <w:pStyle w:val="Kop1"/>
      </w:pPr>
      <w:r>
        <w:t>Besluitenlijst</w:t>
      </w:r>
    </w:p>
    <w:p w:rsidR="008A06C8" w:rsidRPr="008A06C8" w:rsidRDefault="008A06C8" w:rsidP="008A06C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2"/>
        <w:gridCol w:w="1956"/>
        <w:gridCol w:w="2292"/>
        <w:gridCol w:w="6692"/>
        <w:gridCol w:w="2042"/>
      </w:tblGrid>
      <w:tr w:rsidR="00D64176" w:rsidRPr="00C8759E" w:rsidTr="000A1105">
        <w:tc>
          <w:tcPr>
            <w:tcW w:w="1112" w:type="dxa"/>
            <w:shd w:val="pct10" w:color="auto" w:fill="C00000"/>
          </w:tcPr>
          <w:p w:rsidR="00D64176" w:rsidRPr="00C8759E" w:rsidRDefault="00D64176" w:rsidP="00C8759E">
            <w:pPr>
              <w:spacing w:after="0"/>
              <w:jc w:val="center"/>
            </w:pPr>
            <w:r w:rsidRPr="00C8759E">
              <w:t>Agenda</w:t>
            </w:r>
          </w:p>
        </w:tc>
        <w:tc>
          <w:tcPr>
            <w:tcW w:w="2202" w:type="dxa"/>
            <w:shd w:val="pct10" w:color="auto" w:fill="C00000"/>
          </w:tcPr>
          <w:p w:rsidR="00D64176" w:rsidRPr="00C8759E" w:rsidRDefault="00D64176" w:rsidP="00C8759E">
            <w:pPr>
              <w:spacing w:after="0"/>
              <w:jc w:val="center"/>
            </w:pPr>
            <w:r w:rsidRPr="00C8759E">
              <w:t>Agendapunt</w:t>
            </w:r>
          </w:p>
        </w:tc>
        <w:tc>
          <w:tcPr>
            <w:tcW w:w="2356" w:type="dxa"/>
            <w:shd w:val="pct10" w:color="auto" w:fill="C00000"/>
          </w:tcPr>
          <w:p w:rsidR="00D64176" w:rsidRPr="00C8759E" w:rsidRDefault="00D64176" w:rsidP="00C8759E">
            <w:pPr>
              <w:spacing w:after="0"/>
              <w:jc w:val="center"/>
            </w:pPr>
            <w:r w:rsidRPr="00C8759E">
              <w:t>Onderdeel</w:t>
            </w:r>
          </w:p>
        </w:tc>
        <w:tc>
          <w:tcPr>
            <w:tcW w:w="6508" w:type="dxa"/>
            <w:shd w:val="pct10" w:color="auto" w:fill="C00000"/>
          </w:tcPr>
          <w:p w:rsidR="00D64176" w:rsidRPr="00C8759E" w:rsidRDefault="00AE3936" w:rsidP="00C8759E">
            <w:pPr>
              <w:spacing w:after="0"/>
              <w:jc w:val="center"/>
            </w:pPr>
            <w:r>
              <w:t>Besproken/Afspraken</w:t>
            </w:r>
          </w:p>
        </w:tc>
        <w:tc>
          <w:tcPr>
            <w:tcW w:w="2042" w:type="dxa"/>
            <w:shd w:val="pct10" w:color="auto" w:fill="C00000"/>
          </w:tcPr>
          <w:p w:rsidR="00D64176" w:rsidRPr="00C8759E" w:rsidRDefault="00EE4295" w:rsidP="00C8759E">
            <w:pPr>
              <w:spacing w:after="0"/>
              <w:jc w:val="center"/>
            </w:pPr>
            <w:r>
              <w:t>Actie/</w:t>
            </w:r>
            <w:r w:rsidR="00D64176" w:rsidRPr="00C8759E">
              <w:t>Door</w:t>
            </w:r>
          </w:p>
        </w:tc>
      </w:tr>
      <w:tr w:rsidR="00AB364B" w:rsidRPr="00C8759E" w:rsidTr="000A1105">
        <w:tc>
          <w:tcPr>
            <w:tcW w:w="1112" w:type="dxa"/>
            <w:shd w:val="clear" w:color="auto" w:fill="auto"/>
          </w:tcPr>
          <w:p w:rsidR="00AB364B" w:rsidRPr="00F45D3F" w:rsidRDefault="00AB364B" w:rsidP="00C8759E">
            <w:pPr>
              <w:spacing w:after="0"/>
              <w:jc w:val="center"/>
              <w:rPr>
                <w:b/>
              </w:rPr>
            </w:pPr>
          </w:p>
        </w:tc>
        <w:tc>
          <w:tcPr>
            <w:tcW w:w="2202" w:type="dxa"/>
            <w:shd w:val="clear" w:color="auto" w:fill="auto"/>
          </w:tcPr>
          <w:p w:rsidR="00AB364B" w:rsidRPr="00F45D3F" w:rsidRDefault="00566768" w:rsidP="00C8759E">
            <w:pPr>
              <w:spacing w:after="0"/>
              <w:rPr>
                <w:b/>
              </w:rPr>
            </w:pPr>
            <w:r w:rsidRPr="00F45D3F">
              <w:rPr>
                <w:b/>
              </w:rPr>
              <w:t>Opening</w:t>
            </w:r>
          </w:p>
        </w:tc>
        <w:tc>
          <w:tcPr>
            <w:tcW w:w="2356" w:type="dxa"/>
            <w:shd w:val="clear" w:color="auto" w:fill="auto"/>
          </w:tcPr>
          <w:p w:rsidR="00AB364B" w:rsidRDefault="00AB364B" w:rsidP="00C8759E">
            <w:pPr>
              <w:spacing w:after="0"/>
            </w:pPr>
          </w:p>
        </w:tc>
        <w:tc>
          <w:tcPr>
            <w:tcW w:w="6508" w:type="dxa"/>
            <w:shd w:val="clear" w:color="auto" w:fill="auto"/>
          </w:tcPr>
          <w:p w:rsidR="00AB364B" w:rsidRDefault="003311F5" w:rsidP="007601AE">
            <w:pPr>
              <w:spacing w:after="0"/>
            </w:pPr>
            <w:r>
              <w:t xml:space="preserve">Martine Meier zu Ummeln is nieuw bestuurslid, zij </w:t>
            </w:r>
            <w:r w:rsidR="007601AE">
              <w:t xml:space="preserve">zal de rol van </w:t>
            </w:r>
            <w:r>
              <w:t xml:space="preserve"> secretaris</w:t>
            </w:r>
            <w:r w:rsidR="007601AE">
              <w:t xml:space="preserve"> op zich nemen</w:t>
            </w:r>
            <w:r>
              <w:t>.</w:t>
            </w:r>
          </w:p>
        </w:tc>
        <w:tc>
          <w:tcPr>
            <w:tcW w:w="2042" w:type="dxa"/>
            <w:shd w:val="clear" w:color="auto" w:fill="auto"/>
          </w:tcPr>
          <w:p w:rsidR="00AB364B" w:rsidRDefault="00AB364B" w:rsidP="00C8759E">
            <w:pPr>
              <w:spacing w:after="0"/>
              <w:jc w:val="center"/>
            </w:pPr>
          </w:p>
        </w:tc>
      </w:tr>
      <w:tr w:rsidR="0009402D" w:rsidRPr="00C8759E" w:rsidTr="000A1105">
        <w:trPr>
          <w:trHeight w:val="1043"/>
        </w:trPr>
        <w:tc>
          <w:tcPr>
            <w:tcW w:w="1112" w:type="dxa"/>
            <w:shd w:val="clear" w:color="auto" w:fill="auto"/>
          </w:tcPr>
          <w:p w:rsidR="0009402D" w:rsidRPr="00F45D3F" w:rsidRDefault="004C19E6" w:rsidP="00C8759E">
            <w:pPr>
              <w:spacing w:after="0"/>
              <w:jc w:val="center"/>
              <w:rPr>
                <w:b/>
              </w:rPr>
            </w:pPr>
            <w:r>
              <w:rPr>
                <w:b/>
              </w:rPr>
              <w:t>1.</w:t>
            </w:r>
          </w:p>
        </w:tc>
        <w:tc>
          <w:tcPr>
            <w:tcW w:w="2202" w:type="dxa"/>
            <w:shd w:val="clear" w:color="auto" w:fill="auto"/>
          </w:tcPr>
          <w:p w:rsidR="0009402D" w:rsidRPr="00F45D3F" w:rsidRDefault="004C19E6" w:rsidP="00BB1A29">
            <w:pPr>
              <w:spacing w:after="0"/>
              <w:rPr>
                <w:b/>
              </w:rPr>
            </w:pPr>
            <w:r>
              <w:rPr>
                <w:b/>
              </w:rPr>
              <w:t>Toevoegen aan agenda</w:t>
            </w:r>
          </w:p>
        </w:tc>
        <w:tc>
          <w:tcPr>
            <w:tcW w:w="2356" w:type="dxa"/>
            <w:shd w:val="clear" w:color="auto" w:fill="auto"/>
          </w:tcPr>
          <w:p w:rsidR="0009402D" w:rsidRDefault="0009402D" w:rsidP="00E95BF9">
            <w:pPr>
              <w:numPr>
                <w:ilvl w:val="0"/>
                <w:numId w:val="1"/>
              </w:numPr>
              <w:spacing w:after="0"/>
            </w:pPr>
          </w:p>
        </w:tc>
        <w:tc>
          <w:tcPr>
            <w:tcW w:w="6508" w:type="dxa"/>
            <w:shd w:val="clear" w:color="auto" w:fill="auto"/>
          </w:tcPr>
          <w:p w:rsidR="0009402D" w:rsidRDefault="0009402D" w:rsidP="00BF01E2">
            <w:pPr>
              <w:spacing w:after="0"/>
            </w:pPr>
          </w:p>
        </w:tc>
        <w:tc>
          <w:tcPr>
            <w:tcW w:w="2042" w:type="dxa"/>
            <w:shd w:val="clear" w:color="auto" w:fill="auto"/>
          </w:tcPr>
          <w:p w:rsidR="0009402D" w:rsidRDefault="0009402D" w:rsidP="00C8759E">
            <w:pPr>
              <w:spacing w:after="0"/>
              <w:jc w:val="center"/>
            </w:pPr>
          </w:p>
        </w:tc>
      </w:tr>
      <w:tr w:rsidR="00612D3D" w:rsidRPr="00C8759E" w:rsidTr="000A1105">
        <w:trPr>
          <w:trHeight w:val="1043"/>
        </w:trPr>
        <w:tc>
          <w:tcPr>
            <w:tcW w:w="1112" w:type="dxa"/>
            <w:shd w:val="clear" w:color="auto" w:fill="auto"/>
          </w:tcPr>
          <w:p w:rsidR="00612D3D" w:rsidRDefault="00612D3D" w:rsidP="00C8759E">
            <w:pPr>
              <w:spacing w:after="0"/>
              <w:jc w:val="center"/>
              <w:rPr>
                <w:b/>
              </w:rPr>
            </w:pPr>
            <w:r>
              <w:rPr>
                <w:b/>
              </w:rPr>
              <w:lastRenderedPageBreak/>
              <w:t>2.</w:t>
            </w:r>
          </w:p>
        </w:tc>
        <w:tc>
          <w:tcPr>
            <w:tcW w:w="2202" w:type="dxa"/>
            <w:shd w:val="clear" w:color="auto" w:fill="auto"/>
          </w:tcPr>
          <w:p w:rsidR="00612D3D" w:rsidRDefault="00612D3D" w:rsidP="00BB1A29">
            <w:pPr>
              <w:spacing w:after="0"/>
              <w:rPr>
                <w:b/>
              </w:rPr>
            </w:pPr>
            <w:r>
              <w:rPr>
                <w:b/>
              </w:rPr>
              <w:t>Ingekomen post</w:t>
            </w:r>
          </w:p>
        </w:tc>
        <w:tc>
          <w:tcPr>
            <w:tcW w:w="2356" w:type="dxa"/>
            <w:shd w:val="clear" w:color="auto" w:fill="auto"/>
          </w:tcPr>
          <w:p w:rsidR="005E2762" w:rsidRDefault="005E2762" w:rsidP="00C173CB">
            <w:pPr>
              <w:numPr>
                <w:ilvl w:val="0"/>
                <w:numId w:val="1"/>
              </w:numPr>
              <w:spacing w:after="0"/>
            </w:pPr>
            <w:r>
              <w:t>Email i.v.m. rol voorzitter</w:t>
            </w:r>
            <w:r w:rsidR="00BD1DBD">
              <w:t>.</w:t>
            </w:r>
          </w:p>
        </w:tc>
        <w:tc>
          <w:tcPr>
            <w:tcW w:w="6508" w:type="dxa"/>
            <w:shd w:val="clear" w:color="auto" w:fill="auto"/>
          </w:tcPr>
          <w:p w:rsidR="005E2762" w:rsidRDefault="005E2762" w:rsidP="00C173CB">
            <w:pPr>
              <w:spacing w:after="0"/>
            </w:pPr>
            <w:r>
              <w:t>In de email wordt de rol van de voorzitter ter discussie gesteld. De aanwezigen delen deze mening niet.</w:t>
            </w:r>
          </w:p>
        </w:tc>
        <w:tc>
          <w:tcPr>
            <w:tcW w:w="2042" w:type="dxa"/>
            <w:shd w:val="clear" w:color="auto" w:fill="auto"/>
          </w:tcPr>
          <w:p w:rsidR="00612D3D" w:rsidRDefault="00612D3D" w:rsidP="00C8759E">
            <w:pPr>
              <w:spacing w:after="0"/>
              <w:jc w:val="center"/>
            </w:pPr>
          </w:p>
        </w:tc>
      </w:tr>
      <w:tr w:rsidR="00C173CB" w:rsidRPr="00C8759E" w:rsidTr="000A1105">
        <w:trPr>
          <w:trHeight w:val="1043"/>
        </w:trPr>
        <w:tc>
          <w:tcPr>
            <w:tcW w:w="1112" w:type="dxa"/>
            <w:shd w:val="clear" w:color="auto" w:fill="auto"/>
          </w:tcPr>
          <w:p w:rsidR="00C173CB" w:rsidRDefault="00C173CB" w:rsidP="00C8759E">
            <w:pPr>
              <w:spacing w:after="0"/>
              <w:jc w:val="center"/>
              <w:rPr>
                <w:b/>
              </w:rPr>
            </w:pPr>
          </w:p>
        </w:tc>
        <w:tc>
          <w:tcPr>
            <w:tcW w:w="2202" w:type="dxa"/>
            <w:shd w:val="clear" w:color="auto" w:fill="auto"/>
          </w:tcPr>
          <w:p w:rsidR="00C173CB" w:rsidRDefault="00C173CB" w:rsidP="00BB1A29">
            <w:pPr>
              <w:spacing w:after="0"/>
              <w:rPr>
                <w:b/>
              </w:rPr>
            </w:pPr>
          </w:p>
        </w:tc>
        <w:tc>
          <w:tcPr>
            <w:tcW w:w="2356" w:type="dxa"/>
            <w:shd w:val="clear" w:color="auto" w:fill="auto"/>
          </w:tcPr>
          <w:p w:rsidR="00C173CB" w:rsidRDefault="00C173CB" w:rsidP="00E95BF9">
            <w:pPr>
              <w:numPr>
                <w:ilvl w:val="0"/>
                <w:numId w:val="1"/>
              </w:numPr>
              <w:spacing w:after="0"/>
            </w:pPr>
            <w:r>
              <w:t>Speelgelegenheid Stokkeland</w:t>
            </w:r>
          </w:p>
        </w:tc>
        <w:tc>
          <w:tcPr>
            <w:tcW w:w="6508" w:type="dxa"/>
            <w:shd w:val="clear" w:color="auto" w:fill="auto"/>
          </w:tcPr>
          <w:p w:rsidR="00C173CB" w:rsidRDefault="00C173CB" w:rsidP="00BF01E2">
            <w:pPr>
              <w:spacing w:after="0"/>
            </w:pPr>
            <w:r>
              <w:t>Email van Mees v.d. Broe</w:t>
            </w:r>
            <w:r w:rsidR="00253E94">
              <w:t>c</w:t>
            </w:r>
            <w:r>
              <w:t>k dat dit zonde van het geld is. Aanwezigen zijn juist positief, het ziet er leuk uit en de kinderen spelen er met elkaar.</w:t>
            </w:r>
          </w:p>
        </w:tc>
        <w:tc>
          <w:tcPr>
            <w:tcW w:w="2042" w:type="dxa"/>
            <w:shd w:val="clear" w:color="auto" w:fill="auto"/>
          </w:tcPr>
          <w:p w:rsidR="00C173CB" w:rsidRDefault="00C173CB" w:rsidP="00C8759E">
            <w:pPr>
              <w:spacing w:after="0"/>
              <w:jc w:val="center"/>
            </w:pPr>
          </w:p>
        </w:tc>
      </w:tr>
      <w:tr w:rsidR="005E2762" w:rsidRPr="00C8759E" w:rsidTr="000A1105">
        <w:trPr>
          <w:trHeight w:val="1043"/>
        </w:trPr>
        <w:tc>
          <w:tcPr>
            <w:tcW w:w="1112" w:type="dxa"/>
            <w:shd w:val="clear" w:color="auto" w:fill="auto"/>
          </w:tcPr>
          <w:p w:rsidR="005E2762" w:rsidRDefault="005E2762" w:rsidP="00C8759E">
            <w:pPr>
              <w:spacing w:after="0"/>
              <w:jc w:val="center"/>
              <w:rPr>
                <w:b/>
              </w:rPr>
            </w:pPr>
          </w:p>
        </w:tc>
        <w:tc>
          <w:tcPr>
            <w:tcW w:w="2202" w:type="dxa"/>
            <w:shd w:val="clear" w:color="auto" w:fill="auto"/>
          </w:tcPr>
          <w:p w:rsidR="005E2762" w:rsidRDefault="005E2762" w:rsidP="00BB1A29">
            <w:pPr>
              <w:spacing w:after="0"/>
              <w:rPr>
                <w:b/>
              </w:rPr>
            </w:pPr>
          </w:p>
        </w:tc>
        <w:tc>
          <w:tcPr>
            <w:tcW w:w="2356" w:type="dxa"/>
            <w:shd w:val="clear" w:color="auto" w:fill="auto"/>
          </w:tcPr>
          <w:p w:rsidR="005E2762" w:rsidRDefault="005E2762" w:rsidP="00E95BF9">
            <w:pPr>
              <w:numPr>
                <w:ilvl w:val="0"/>
                <w:numId w:val="1"/>
              </w:numPr>
              <w:spacing w:after="0"/>
            </w:pPr>
            <w:r>
              <w:t>Afgebrand huis Dorpstraat/kassen langs de N196</w:t>
            </w:r>
          </w:p>
        </w:tc>
        <w:tc>
          <w:tcPr>
            <w:tcW w:w="6508" w:type="dxa"/>
            <w:shd w:val="clear" w:color="auto" w:fill="auto"/>
          </w:tcPr>
          <w:p w:rsidR="005E2762" w:rsidRDefault="005E2762" w:rsidP="005E2762">
            <w:pPr>
              <w:spacing w:after="0"/>
            </w:pPr>
            <w:r>
              <w:t>Zelfde email van Mees v.d. Broe</w:t>
            </w:r>
            <w:r w:rsidR="00253E94">
              <w:t>c</w:t>
            </w:r>
            <w:r>
              <w:t>k met de vraag wat er aan gedaan wordt. Stand van zaken zal nagevraagd worden.</w:t>
            </w:r>
          </w:p>
          <w:p w:rsidR="000A1105" w:rsidRDefault="000A1105" w:rsidP="005E2762">
            <w:pPr>
              <w:spacing w:after="0"/>
            </w:pPr>
            <w:r>
              <w:t>Inmiddels is dit perceel opgeschoond.</w:t>
            </w:r>
          </w:p>
        </w:tc>
        <w:tc>
          <w:tcPr>
            <w:tcW w:w="2042" w:type="dxa"/>
            <w:shd w:val="clear" w:color="auto" w:fill="auto"/>
          </w:tcPr>
          <w:p w:rsidR="005E2762" w:rsidRDefault="005E2762" w:rsidP="00BD1DBD">
            <w:pPr>
              <w:spacing w:after="0"/>
              <w:jc w:val="center"/>
            </w:pPr>
            <w:r>
              <w:t>Aktie D.d.G./Gemeente</w:t>
            </w:r>
          </w:p>
        </w:tc>
      </w:tr>
      <w:tr w:rsidR="0009402D" w:rsidRPr="00666BA9" w:rsidTr="000A1105">
        <w:tc>
          <w:tcPr>
            <w:tcW w:w="1112" w:type="dxa"/>
            <w:shd w:val="clear" w:color="auto" w:fill="auto"/>
          </w:tcPr>
          <w:p w:rsidR="0009402D" w:rsidRPr="00F45D3F" w:rsidRDefault="007F32B4" w:rsidP="00C8759E">
            <w:pPr>
              <w:spacing w:after="0"/>
              <w:jc w:val="center"/>
              <w:rPr>
                <w:b/>
              </w:rPr>
            </w:pPr>
            <w:r>
              <w:rPr>
                <w:b/>
              </w:rPr>
              <w:t>3</w:t>
            </w:r>
            <w:r w:rsidR="004C19E6">
              <w:rPr>
                <w:b/>
              </w:rPr>
              <w:t>.</w:t>
            </w:r>
          </w:p>
        </w:tc>
        <w:tc>
          <w:tcPr>
            <w:tcW w:w="2202" w:type="dxa"/>
            <w:shd w:val="clear" w:color="auto" w:fill="auto"/>
          </w:tcPr>
          <w:p w:rsidR="0009402D" w:rsidRPr="00F45D3F" w:rsidRDefault="00612D3D" w:rsidP="00C8759E">
            <w:pPr>
              <w:spacing w:after="0"/>
              <w:rPr>
                <w:b/>
              </w:rPr>
            </w:pPr>
            <w:r>
              <w:rPr>
                <w:b/>
              </w:rPr>
              <w:t>P</w:t>
            </w:r>
            <w:r w:rsidR="004C19E6">
              <w:rPr>
                <w:b/>
              </w:rPr>
              <w:t>unten uit overleg met Gemeente en Politie</w:t>
            </w:r>
          </w:p>
        </w:tc>
        <w:tc>
          <w:tcPr>
            <w:tcW w:w="2356" w:type="dxa"/>
            <w:shd w:val="clear" w:color="auto" w:fill="auto"/>
          </w:tcPr>
          <w:p w:rsidR="0009402D" w:rsidRPr="002A225D" w:rsidRDefault="0009402D" w:rsidP="00C8759E">
            <w:pPr>
              <w:spacing w:after="0"/>
            </w:pPr>
          </w:p>
        </w:tc>
        <w:tc>
          <w:tcPr>
            <w:tcW w:w="6508" w:type="dxa"/>
            <w:shd w:val="clear" w:color="auto" w:fill="auto"/>
          </w:tcPr>
          <w:p w:rsidR="0009402D" w:rsidRPr="00666BA9" w:rsidRDefault="0009402D" w:rsidP="00666BA9">
            <w:pPr>
              <w:spacing w:after="0"/>
            </w:pPr>
          </w:p>
        </w:tc>
        <w:tc>
          <w:tcPr>
            <w:tcW w:w="2042" w:type="dxa"/>
            <w:shd w:val="clear" w:color="auto" w:fill="auto"/>
          </w:tcPr>
          <w:p w:rsidR="0009402D" w:rsidRPr="00666BA9" w:rsidRDefault="0009402D" w:rsidP="00C8759E">
            <w:pPr>
              <w:spacing w:after="0"/>
              <w:jc w:val="center"/>
            </w:pPr>
          </w:p>
        </w:tc>
      </w:tr>
      <w:tr w:rsidR="0009402D" w:rsidRPr="00666BA9" w:rsidTr="000A1105">
        <w:tc>
          <w:tcPr>
            <w:tcW w:w="1112" w:type="dxa"/>
            <w:shd w:val="clear" w:color="auto" w:fill="auto"/>
          </w:tcPr>
          <w:p w:rsidR="0009402D" w:rsidRPr="00F45D3F" w:rsidRDefault="0009402D" w:rsidP="00C8759E">
            <w:pPr>
              <w:spacing w:after="0"/>
              <w:jc w:val="center"/>
              <w:rPr>
                <w:b/>
              </w:rPr>
            </w:pPr>
            <w:r>
              <w:rPr>
                <w:b/>
              </w:rPr>
              <w:t xml:space="preserve"> </w:t>
            </w:r>
          </w:p>
        </w:tc>
        <w:tc>
          <w:tcPr>
            <w:tcW w:w="2202" w:type="dxa"/>
            <w:shd w:val="clear" w:color="auto" w:fill="auto"/>
          </w:tcPr>
          <w:p w:rsidR="0009402D" w:rsidRPr="00F45D3F" w:rsidRDefault="0009402D" w:rsidP="00C8759E">
            <w:pPr>
              <w:spacing w:after="0"/>
              <w:rPr>
                <w:b/>
              </w:rPr>
            </w:pPr>
          </w:p>
        </w:tc>
        <w:tc>
          <w:tcPr>
            <w:tcW w:w="2356" w:type="dxa"/>
            <w:shd w:val="clear" w:color="auto" w:fill="auto"/>
          </w:tcPr>
          <w:p w:rsidR="0009402D" w:rsidRPr="00BD1DBD" w:rsidRDefault="002A6FB6" w:rsidP="00C8759E">
            <w:pPr>
              <w:spacing w:after="0"/>
              <w:rPr>
                <w:sz w:val="22"/>
              </w:rPr>
            </w:pPr>
            <w:r w:rsidRPr="00BD1DBD">
              <w:rPr>
                <w:color w:val="444444"/>
                <w:sz w:val="22"/>
                <w:shd w:val="clear" w:color="auto" w:fill="FFFFFF"/>
              </w:rPr>
              <w:t>Voormalig N201 - traject</w:t>
            </w:r>
          </w:p>
        </w:tc>
        <w:tc>
          <w:tcPr>
            <w:tcW w:w="6508" w:type="dxa"/>
            <w:shd w:val="clear" w:color="auto" w:fill="auto"/>
          </w:tcPr>
          <w:p w:rsidR="0009402D" w:rsidRPr="00BD1DBD" w:rsidRDefault="007F32B4" w:rsidP="00FB6C7D">
            <w:pPr>
              <w:spacing w:after="0"/>
              <w:rPr>
                <w:sz w:val="22"/>
              </w:rPr>
            </w:pPr>
            <w:r w:rsidRPr="00BD1DBD">
              <w:rPr>
                <w:color w:val="444444"/>
                <w:sz w:val="22"/>
                <w:shd w:val="clear" w:color="auto" w:fill="FFFFFF"/>
              </w:rPr>
              <w:t>Voormalig N201 – traject (feitelijk hoofdzakelijk wijk Stommeer) : de klankbordgroep zal binnen afzienbare t</w:t>
            </w:r>
            <w:r w:rsidR="005E2762" w:rsidRPr="00BD1DBD">
              <w:rPr>
                <w:color w:val="444444"/>
                <w:sz w:val="22"/>
                <w:shd w:val="clear" w:color="auto" w:fill="FFFFFF"/>
              </w:rPr>
              <w:t>ijd weer bijeen worden geroepen.</w:t>
            </w:r>
          </w:p>
        </w:tc>
        <w:tc>
          <w:tcPr>
            <w:tcW w:w="2042" w:type="dxa"/>
            <w:shd w:val="clear" w:color="auto" w:fill="auto"/>
          </w:tcPr>
          <w:p w:rsidR="0009402D" w:rsidRPr="00666BA9" w:rsidRDefault="0009402D" w:rsidP="00C8759E">
            <w:pPr>
              <w:spacing w:after="0"/>
              <w:jc w:val="center"/>
            </w:pPr>
          </w:p>
        </w:tc>
      </w:tr>
      <w:tr w:rsidR="0009402D" w:rsidRPr="00666BA9" w:rsidTr="000A1105">
        <w:tc>
          <w:tcPr>
            <w:tcW w:w="1112" w:type="dxa"/>
            <w:shd w:val="clear" w:color="auto" w:fill="auto"/>
          </w:tcPr>
          <w:p w:rsidR="0009402D" w:rsidRPr="00F45D3F" w:rsidRDefault="0009402D" w:rsidP="00C8759E">
            <w:pPr>
              <w:spacing w:after="0"/>
              <w:jc w:val="center"/>
              <w:rPr>
                <w:b/>
              </w:rPr>
            </w:pPr>
            <w:r>
              <w:rPr>
                <w:b/>
              </w:rPr>
              <w:t xml:space="preserve">  </w:t>
            </w:r>
          </w:p>
        </w:tc>
        <w:tc>
          <w:tcPr>
            <w:tcW w:w="2202" w:type="dxa"/>
            <w:shd w:val="clear" w:color="auto" w:fill="auto"/>
          </w:tcPr>
          <w:p w:rsidR="0009402D" w:rsidRPr="00F45D3F" w:rsidRDefault="0009402D" w:rsidP="00C8759E">
            <w:pPr>
              <w:spacing w:after="0"/>
              <w:rPr>
                <w:b/>
              </w:rPr>
            </w:pPr>
          </w:p>
        </w:tc>
        <w:tc>
          <w:tcPr>
            <w:tcW w:w="2356" w:type="dxa"/>
            <w:shd w:val="clear" w:color="auto" w:fill="auto"/>
          </w:tcPr>
          <w:p w:rsidR="0009402D" w:rsidRPr="00BD1DBD" w:rsidRDefault="002A6FB6" w:rsidP="00C8759E">
            <w:pPr>
              <w:spacing w:after="0"/>
              <w:rPr>
                <w:sz w:val="22"/>
              </w:rPr>
            </w:pPr>
            <w:r w:rsidRPr="00BD1DBD">
              <w:rPr>
                <w:color w:val="444444"/>
                <w:sz w:val="22"/>
                <w:shd w:val="clear" w:color="auto" w:fill="FFFFFF"/>
              </w:rPr>
              <w:t>Hondenpoepbeleid</w:t>
            </w:r>
          </w:p>
        </w:tc>
        <w:tc>
          <w:tcPr>
            <w:tcW w:w="6508" w:type="dxa"/>
            <w:shd w:val="clear" w:color="auto" w:fill="auto"/>
          </w:tcPr>
          <w:p w:rsidR="007C1384" w:rsidRPr="00BD1DBD" w:rsidRDefault="00EE23EE" w:rsidP="00CF2CCD">
            <w:pPr>
              <w:spacing w:after="0"/>
              <w:rPr>
                <w:sz w:val="22"/>
              </w:rPr>
            </w:pPr>
            <w:r w:rsidRPr="00BD1DBD">
              <w:rPr>
                <w:color w:val="444444"/>
                <w:sz w:val="22"/>
                <w:shd w:val="clear" w:color="auto" w:fill="FFFFFF"/>
              </w:rPr>
              <w:t>Hondenpoepbeleid is volledig uitgerold. Qua communicatie wordt er nog wel het nodige gedaan, bijv. d.m.v. de driehoeksborden aandacht</w:t>
            </w:r>
            <w:r w:rsidR="00CF2CCD" w:rsidRPr="00BD1DBD">
              <w:rPr>
                <w:color w:val="444444"/>
                <w:sz w:val="22"/>
                <w:shd w:val="clear" w:color="auto" w:fill="FFFFFF"/>
              </w:rPr>
              <w:t xml:space="preserve"> vragen</w:t>
            </w:r>
            <w:r w:rsidRPr="00BD1DBD">
              <w:rPr>
                <w:color w:val="444444"/>
                <w:sz w:val="22"/>
                <w:shd w:val="clear" w:color="auto" w:fill="FFFFFF"/>
              </w:rPr>
              <w:t xml:space="preserve"> voor de opruimplicht</w:t>
            </w:r>
            <w:r w:rsidR="00CF2CCD" w:rsidRPr="00BD1DBD">
              <w:rPr>
                <w:color w:val="444444"/>
                <w:sz w:val="22"/>
                <w:shd w:val="clear" w:color="auto" w:fill="FFFFFF"/>
              </w:rPr>
              <w:t>. Dit</w:t>
            </w:r>
            <w:r w:rsidRPr="00BD1DBD">
              <w:rPr>
                <w:color w:val="444444"/>
                <w:sz w:val="22"/>
                <w:shd w:val="clear" w:color="auto" w:fill="FFFFFF"/>
              </w:rPr>
              <w:t xml:space="preserve"> is in voorbereiding. </w:t>
            </w:r>
            <w:r w:rsidR="00CF2CCD" w:rsidRPr="00BD1DBD">
              <w:rPr>
                <w:color w:val="444444"/>
                <w:sz w:val="22"/>
                <w:shd w:val="clear" w:color="auto" w:fill="FFFFFF"/>
              </w:rPr>
              <w:t>H</w:t>
            </w:r>
            <w:r w:rsidRPr="00BD1DBD">
              <w:rPr>
                <w:color w:val="444444"/>
                <w:sz w:val="22"/>
                <w:shd w:val="clear" w:color="auto" w:fill="FFFFFF"/>
              </w:rPr>
              <w:t>et niet gelukt  om alle afvalbakken die op de hondenkaart staa</w:t>
            </w:r>
            <w:r w:rsidR="00CF2CCD" w:rsidRPr="00BD1DBD">
              <w:rPr>
                <w:color w:val="444444"/>
                <w:sz w:val="22"/>
                <w:shd w:val="clear" w:color="auto" w:fill="FFFFFF"/>
              </w:rPr>
              <w:t>n</w:t>
            </w:r>
            <w:r w:rsidRPr="00BD1DBD">
              <w:rPr>
                <w:color w:val="444444"/>
                <w:sz w:val="22"/>
                <w:shd w:val="clear" w:color="auto" w:fill="FFFFFF"/>
              </w:rPr>
              <w:t xml:space="preserve"> vermeld tijdig te plaatsen</w:t>
            </w:r>
            <w:r w:rsidR="00CF2CCD" w:rsidRPr="00BD1DBD">
              <w:rPr>
                <w:color w:val="444444"/>
                <w:sz w:val="22"/>
                <w:shd w:val="clear" w:color="auto" w:fill="FFFFFF"/>
              </w:rPr>
              <w:t xml:space="preserve"> i.v.m. l</w:t>
            </w:r>
            <w:r w:rsidRPr="00BD1DBD">
              <w:rPr>
                <w:color w:val="444444"/>
                <w:sz w:val="22"/>
                <w:shd w:val="clear" w:color="auto" w:fill="FFFFFF"/>
              </w:rPr>
              <w:t xml:space="preserve">everantieproblemen. Goede hoop is dat rond 1 maart alle bakken wel volgens </w:t>
            </w:r>
            <w:r w:rsidR="00CF2CCD" w:rsidRPr="00BD1DBD">
              <w:rPr>
                <w:color w:val="444444"/>
                <w:sz w:val="22"/>
                <w:shd w:val="clear" w:color="auto" w:fill="FFFFFF"/>
              </w:rPr>
              <w:t xml:space="preserve">de </w:t>
            </w:r>
            <w:r w:rsidRPr="00BD1DBD">
              <w:rPr>
                <w:color w:val="444444"/>
                <w:sz w:val="22"/>
                <w:shd w:val="clear" w:color="auto" w:fill="FFFFFF"/>
              </w:rPr>
              <w:t>kaart zijn geplaatst</w:t>
            </w:r>
            <w:r w:rsidR="00CF2CCD" w:rsidRPr="00BD1DBD">
              <w:rPr>
                <w:color w:val="444444"/>
                <w:sz w:val="22"/>
                <w:shd w:val="clear" w:color="auto" w:fill="FFFFFF"/>
              </w:rPr>
              <w:t>.</w:t>
            </w:r>
          </w:p>
        </w:tc>
        <w:tc>
          <w:tcPr>
            <w:tcW w:w="2042" w:type="dxa"/>
            <w:shd w:val="clear" w:color="auto" w:fill="auto"/>
          </w:tcPr>
          <w:p w:rsidR="0009402D" w:rsidRPr="00666BA9" w:rsidRDefault="0009402D" w:rsidP="00C8759E">
            <w:pPr>
              <w:spacing w:after="0"/>
              <w:jc w:val="center"/>
            </w:pPr>
          </w:p>
        </w:tc>
      </w:tr>
      <w:tr w:rsidR="0009402D" w:rsidRPr="00666BA9" w:rsidTr="000A1105">
        <w:tc>
          <w:tcPr>
            <w:tcW w:w="1112" w:type="dxa"/>
            <w:shd w:val="clear" w:color="auto" w:fill="auto"/>
          </w:tcPr>
          <w:p w:rsidR="0009402D" w:rsidRPr="00F45D3F" w:rsidRDefault="0009402D" w:rsidP="00C8759E">
            <w:pPr>
              <w:spacing w:after="0"/>
              <w:jc w:val="center"/>
              <w:rPr>
                <w:b/>
              </w:rPr>
            </w:pPr>
          </w:p>
        </w:tc>
        <w:tc>
          <w:tcPr>
            <w:tcW w:w="2202" w:type="dxa"/>
            <w:shd w:val="clear" w:color="auto" w:fill="auto"/>
          </w:tcPr>
          <w:p w:rsidR="0009402D" w:rsidRPr="00F45D3F" w:rsidRDefault="0009402D" w:rsidP="00C8759E">
            <w:pPr>
              <w:spacing w:after="0"/>
              <w:rPr>
                <w:b/>
              </w:rPr>
            </w:pPr>
          </w:p>
        </w:tc>
        <w:tc>
          <w:tcPr>
            <w:tcW w:w="2356" w:type="dxa"/>
            <w:shd w:val="clear" w:color="auto" w:fill="auto"/>
          </w:tcPr>
          <w:p w:rsidR="0009402D" w:rsidRPr="00BD1DBD" w:rsidRDefault="002A6FB6" w:rsidP="00C8759E">
            <w:pPr>
              <w:spacing w:after="0"/>
              <w:rPr>
                <w:sz w:val="22"/>
              </w:rPr>
            </w:pPr>
            <w:r w:rsidRPr="00BD1DBD">
              <w:rPr>
                <w:color w:val="444444"/>
                <w:sz w:val="22"/>
                <w:shd w:val="clear" w:color="auto" w:fill="FFFFFF"/>
              </w:rPr>
              <w:t>Afvalcontainers</w:t>
            </w:r>
          </w:p>
        </w:tc>
        <w:tc>
          <w:tcPr>
            <w:tcW w:w="6508" w:type="dxa"/>
            <w:shd w:val="clear" w:color="auto" w:fill="auto"/>
          </w:tcPr>
          <w:p w:rsidR="0009402D" w:rsidRPr="00BD1DBD" w:rsidRDefault="00CF2CCD" w:rsidP="00CF2CCD">
            <w:pPr>
              <w:spacing w:after="0"/>
              <w:rPr>
                <w:sz w:val="22"/>
              </w:rPr>
            </w:pPr>
            <w:r w:rsidRPr="00BD1DBD">
              <w:rPr>
                <w:color w:val="444444"/>
                <w:sz w:val="22"/>
                <w:shd w:val="clear" w:color="auto" w:fill="FFFFFF"/>
              </w:rPr>
              <w:t>O</w:t>
            </w:r>
            <w:r w:rsidR="00EE23EE" w:rsidRPr="00BD1DBD">
              <w:rPr>
                <w:color w:val="444444"/>
                <w:sz w:val="22"/>
                <w:shd w:val="clear" w:color="auto" w:fill="FFFFFF"/>
              </w:rPr>
              <w:t xml:space="preserve">proep aan </w:t>
            </w:r>
            <w:r w:rsidRPr="00BD1DBD">
              <w:rPr>
                <w:color w:val="444444"/>
                <w:sz w:val="22"/>
                <w:shd w:val="clear" w:color="auto" w:fill="FFFFFF"/>
              </w:rPr>
              <w:t xml:space="preserve">de </w:t>
            </w:r>
            <w:r w:rsidR="00EE23EE" w:rsidRPr="00BD1DBD">
              <w:rPr>
                <w:color w:val="444444"/>
                <w:sz w:val="22"/>
                <w:shd w:val="clear" w:color="auto" w:fill="FFFFFF"/>
              </w:rPr>
              <w:t>bewoners om de afvalcontainers goed te sluiten bij aan-de-weg-plaatsing om zwerfafval te voorkomen</w:t>
            </w:r>
            <w:r w:rsidRPr="00BD1DBD">
              <w:rPr>
                <w:color w:val="444444"/>
                <w:sz w:val="22"/>
                <w:shd w:val="clear" w:color="auto" w:fill="FFFFFF"/>
              </w:rPr>
              <w:t xml:space="preserve"> én de afvalcontainers dezelfde dag weer binnen te halen.</w:t>
            </w:r>
          </w:p>
        </w:tc>
        <w:tc>
          <w:tcPr>
            <w:tcW w:w="2042" w:type="dxa"/>
            <w:shd w:val="clear" w:color="auto" w:fill="auto"/>
          </w:tcPr>
          <w:p w:rsidR="00EE3DBB" w:rsidRPr="00666BA9" w:rsidRDefault="00EE3DBB" w:rsidP="007F32B4">
            <w:pPr>
              <w:spacing w:after="0"/>
              <w:jc w:val="center"/>
            </w:pPr>
          </w:p>
        </w:tc>
      </w:tr>
      <w:tr w:rsidR="0009402D" w:rsidRPr="00666BA9" w:rsidTr="000A1105">
        <w:tc>
          <w:tcPr>
            <w:tcW w:w="1112" w:type="dxa"/>
            <w:shd w:val="clear" w:color="auto" w:fill="auto"/>
          </w:tcPr>
          <w:p w:rsidR="0009402D" w:rsidRPr="00F45D3F" w:rsidRDefault="0009402D" w:rsidP="00C8759E">
            <w:pPr>
              <w:spacing w:after="0"/>
              <w:jc w:val="center"/>
              <w:rPr>
                <w:b/>
              </w:rPr>
            </w:pPr>
            <w:r>
              <w:rPr>
                <w:b/>
              </w:rPr>
              <w:t xml:space="preserve"> </w:t>
            </w:r>
          </w:p>
        </w:tc>
        <w:tc>
          <w:tcPr>
            <w:tcW w:w="2202" w:type="dxa"/>
            <w:shd w:val="clear" w:color="auto" w:fill="auto"/>
          </w:tcPr>
          <w:p w:rsidR="0009402D" w:rsidRPr="00F45D3F" w:rsidRDefault="0009402D" w:rsidP="00C8759E">
            <w:pPr>
              <w:spacing w:after="0"/>
              <w:rPr>
                <w:b/>
              </w:rPr>
            </w:pPr>
          </w:p>
        </w:tc>
        <w:tc>
          <w:tcPr>
            <w:tcW w:w="2356" w:type="dxa"/>
            <w:shd w:val="clear" w:color="auto" w:fill="auto"/>
          </w:tcPr>
          <w:p w:rsidR="0009402D" w:rsidRPr="00BD1DBD" w:rsidRDefault="0009402D" w:rsidP="00C8759E">
            <w:pPr>
              <w:spacing w:after="0"/>
              <w:rPr>
                <w:sz w:val="22"/>
              </w:rPr>
            </w:pPr>
          </w:p>
          <w:p w:rsidR="002A6FB6" w:rsidRPr="00BD1DBD" w:rsidRDefault="002A6FB6" w:rsidP="00C8759E">
            <w:pPr>
              <w:spacing w:after="0"/>
              <w:rPr>
                <w:sz w:val="22"/>
              </w:rPr>
            </w:pPr>
            <w:r w:rsidRPr="00BD1DBD">
              <w:rPr>
                <w:sz w:val="22"/>
              </w:rPr>
              <w:t>Ontwikkelingen Haarlemmermeer</w:t>
            </w:r>
          </w:p>
        </w:tc>
        <w:tc>
          <w:tcPr>
            <w:tcW w:w="6508" w:type="dxa"/>
            <w:shd w:val="clear" w:color="auto" w:fill="auto"/>
          </w:tcPr>
          <w:p w:rsidR="0009402D" w:rsidRPr="00BD1DBD" w:rsidRDefault="00EE23EE" w:rsidP="002A4A36">
            <w:pPr>
              <w:spacing w:after="0"/>
              <w:rPr>
                <w:sz w:val="22"/>
              </w:rPr>
            </w:pPr>
            <w:r w:rsidRPr="00BD1DBD">
              <w:rPr>
                <w:rFonts w:cs="Arial"/>
                <w:color w:val="444444"/>
                <w:sz w:val="22"/>
                <w:shd w:val="clear" w:color="auto" w:fill="FFFFFF"/>
              </w:rPr>
              <w:t>Op woensdag 4 maart organiseert de gemeente Haarlemmermeer een informatiemarkt over projecten en initiatieven die spelen in het oosten van Haarlemmermeer (Aalsmeerderbrug, Rijsenhout, Schiphol-Rijk).</w:t>
            </w:r>
            <w:r w:rsidRPr="00BD1DBD">
              <w:rPr>
                <w:rStyle w:val="apple-converted-space"/>
                <w:rFonts w:cs="Arial"/>
                <w:color w:val="444444"/>
                <w:sz w:val="22"/>
                <w:shd w:val="clear" w:color="auto" w:fill="FFFFFF"/>
              </w:rPr>
              <w:t> </w:t>
            </w:r>
            <w:r w:rsidRPr="00BD1DBD">
              <w:rPr>
                <w:color w:val="444444"/>
                <w:sz w:val="22"/>
                <w:shd w:val="clear" w:color="auto" w:fill="FFFFFF"/>
              </w:rPr>
              <w:t>   </w:t>
            </w:r>
            <w:r w:rsidRPr="00BD1DBD">
              <w:rPr>
                <w:rFonts w:cs="Arial"/>
                <w:color w:val="444444"/>
                <w:sz w:val="22"/>
                <w:shd w:val="clear" w:color="auto" w:fill="FFFFFF"/>
              </w:rPr>
              <w:t xml:space="preserve">De informatiemarkt is: woensdag 4 maart 2015, van 17.00 – </w:t>
            </w:r>
            <w:r w:rsidRPr="00BD1DBD">
              <w:rPr>
                <w:rFonts w:cs="Arial"/>
                <w:color w:val="444444"/>
                <w:sz w:val="22"/>
                <w:shd w:val="clear" w:color="auto" w:fill="FFFFFF"/>
              </w:rPr>
              <w:lastRenderedPageBreak/>
              <w:t>20.00 uur (vrije inloop), Arendshoeve (duurzaam en groen conferentiecentrum), Aalsmeerderdijk 438, Aalsmeerderbrug. Mogelijk is deze informatiemarkt ook voor Centrumbewoners zinvol.</w:t>
            </w:r>
          </w:p>
        </w:tc>
        <w:tc>
          <w:tcPr>
            <w:tcW w:w="2042" w:type="dxa"/>
            <w:shd w:val="clear" w:color="auto" w:fill="auto"/>
          </w:tcPr>
          <w:p w:rsidR="0009402D" w:rsidRDefault="0009402D" w:rsidP="003778EE">
            <w:pPr>
              <w:spacing w:after="0"/>
            </w:pPr>
          </w:p>
          <w:p w:rsidR="00EE3DBB" w:rsidRDefault="00EE3DBB" w:rsidP="003778EE">
            <w:pPr>
              <w:spacing w:after="0"/>
            </w:pPr>
          </w:p>
          <w:p w:rsidR="00EE3DBB" w:rsidRPr="00666BA9" w:rsidRDefault="00EE3DBB" w:rsidP="003778EE">
            <w:pPr>
              <w:spacing w:after="0"/>
            </w:pPr>
          </w:p>
        </w:tc>
      </w:tr>
      <w:tr w:rsidR="0009402D" w:rsidRPr="00666BA9" w:rsidTr="000A1105">
        <w:tc>
          <w:tcPr>
            <w:tcW w:w="1112" w:type="dxa"/>
            <w:shd w:val="clear" w:color="auto" w:fill="auto"/>
          </w:tcPr>
          <w:p w:rsidR="0009402D" w:rsidRPr="00F45D3F" w:rsidRDefault="00EE3DBB" w:rsidP="00C8759E">
            <w:pPr>
              <w:spacing w:after="0"/>
              <w:jc w:val="center"/>
              <w:rPr>
                <w:b/>
              </w:rPr>
            </w:pPr>
            <w:r>
              <w:rPr>
                <w:b/>
              </w:rPr>
              <w:lastRenderedPageBreak/>
              <w:t xml:space="preserve"> </w:t>
            </w:r>
          </w:p>
        </w:tc>
        <w:tc>
          <w:tcPr>
            <w:tcW w:w="2202" w:type="dxa"/>
            <w:shd w:val="clear" w:color="auto" w:fill="auto"/>
          </w:tcPr>
          <w:p w:rsidR="0009402D" w:rsidRPr="00F45D3F" w:rsidRDefault="00EE3DBB" w:rsidP="00C8759E">
            <w:pPr>
              <w:spacing w:after="0"/>
              <w:rPr>
                <w:b/>
              </w:rPr>
            </w:pPr>
            <w:r>
              <w:rPr>
                <w:b/>
              </w:rPr>
              <w:t xml:space="preserve"> </w:t>
            </w:r>
          </w:p>
        </w:tc>
        <w:tc>
          <w:tcPr>
            <w:tcW w:w="2356" w:type="dxa"/>
            <w:shd w:val="clear" w:color="auto" w:fill="auto"/>
          </w:tcPr>
          <w:p w:rsidR="002A6FB6" w:rsidRPr="00BD1DBD" w:rsidRDefault="002A6FB6" w:rsidP="002A6FB6">
            <w:pPr>
              <w:spacing w:after="0"/>
              <w:rPr>
                <w:sz w:val="22"/>
              </w:rPr>
            </w:pPr>
            <w:r w:rsidRPr="00BD1DBD">
              <w:rPr>
                <w:sz w:val="22"/>
              </w:rPr>
              <w:t>Oranjefonds/NL Doet</w:t>
            </w:r>
          </w:p>
        </w:tc>
        <w:tc>
          <w:tcPr>
            <w:tcW w:w="6508" w:type="dxa"/>
            <w:shd w:val="clear" w:color="auto" w:fill="auto"/>
          </w:tcPr>
          <w:p w:rsidR="0009402D" w:rsidRPr="00BD1DBD" w:rsidRDefault="00EE23EE" w:rsidP="00B12AD3">
            <w:pPr>
              <w:spacing w:after="0"/>
              <w:rPr>
                <w:sz w:val="22"/>
              </w:rPr>
            </w:pPr>
            <w:r w:rsidRPr="00BD1DBD">
              <w:rPr>
                <w:rFonts w:cs="Arial"/>
                <w:bCs/>
                <w:color w:val="1D0E4A"/>
                <w:sz w:val="22"/>
              </w:rPr>
              <w:t xml:space="preserve">Het Oranje Fonds organiseert op 20 en 21 maart 2015, samen met duizenden organisaties in het land, </w:t>
            </w:r>
            <w:r w:rsidR="00CF2CCD" w:rsidRPr="00BD1DBD">
              <w:rPr>
                <w:rFonts w:cs="Arial"/>
                <w:bCs/>
                <w:color w:val="1D0E4A"/>
                <w:sz w:val="22"/>
              </w:rPr>
              <w:t>“</w:t>
            </w:r>
            <w:r w:rsidRPr="00BD1DBD">
              <w:rPr>
                <w:rFonts w:cs="Arial"/>
                <w:bCs/>
                <w:color w:val="1D0E4A"/>
                <w:sz w:val="22"/>
              </w:rPr>
              <w:t>NL</w:t>
            </w:r>
            <w:r w:rsidR="00CF2CCD" w:rsidRPr="00BD1DBD">
              <w:rPr>
                <w:rFonts w:cs="Arial"/>
                <w:bCs/>
                <w:color w:val="1D0E4A"/>
                <w:sz w:val="22"/>
              </w:rPr>
              <w:t xml:space="preserve"> </w:t>
            </w:r>
            <w:r w:rsidRPr="00BD1DBD">
              <w:rPr>
                <w:rFonts w:cs="Arial"/>
                <w:bCs/>
                <w:color w:val="1D0E4A"/>
                <w:sz w:val="22"/>
              </w:rPr>
              <w:t>doet</w:t>
            </w:r>
            <w:r w:rsidR="00CF2CCD" w:rsidRPr="00BD1DBD">
              <w:rPr>
                <w:rFonts w:cs="Arial"/>
                <w:bCs/>
                <w:color w:val="1D0E4A"/>
                <w:sz w:val="22"/>
              </w:rPr>
              <w:t>”.</w:t>
            </w:r>
          </w:p>
        </w:tc>
        <w:tc>
          <w:tcPr>
            <w:tcW w:w="2042" w:type="dxa"/>
            <w:shd w:val="clear" w:color="auto" w:fill="auto"/>
          </w:tcPr>
          <w:p w:rsidR="0009402D" w:rsidRPr="00666BA9" w:rsidRDefault="0009402D" w:rsidP="00B16C03">
            <w:pPr>
              <w:spacing w:after="0"/>
            </w:pPr>
          </w:p>
        </w:tc>
      </w:tr>
      <w:tr w:rsidR="0009402D" w:rsidRPr="00C8759E" w:rsidTr="000A1105">
        <w:tc>
          <w:tcPr>
            <w:tcW w:w="1112" w:type="dxa"/>
            <w:shd w:val="clear" w:color="auto" w:fill="auto"/>
          </w:tcPr>
          <w:p w:rsidR="0009402D" w:rsidRPr="00F45D3F" w:rsidRDefault="0009402D" w:rsidP="00C8759E">
            <w:pPr>
              <w:spacing w:after="0"/>
              <w:jc w:val="center"/>
              <w:rPr>
                <w:b/>
              </w:rPr>
            </w:pPr>
          </w:p>
        </w:tc>
        <w:tc>
          <w:tcPr>
            <w:tcW w:w="2202" w:type="dxa"/>
            <w:shd w:val="clear" w:color="auto" w:fill="auto"/>
          </w:tcPr>
          <w:p w:rsidR="0009402D" w:rsidRPr="00F45D3F" w:rsidRDefault="0009402D" w:rsidP="00C8759E">
            <w:pPr>
              <w:spacing w:after="0"/>
              <w:rPr>
                <w:b/>
              </w:rPr>
            </w:pPr>
          </w:p>
        </w:tc>
        <w:tc>
          <w:tcPr>
            <w:tcW w:w="2356" w:type="dxa"/>
            <w:shd w:val="clear" w:color="auto" w:fill="auto"/>
          </w:tcPr>
          <w:p w:rsidR="0009402D" w:rsidRPr="00BD1DBD" w:rsidRDefault="002B327F" w:rsidP="00C8759E">
            <w:pPr>
              <w:spacing w:after="0"/>
              <w:rPr>
                <w:sz w:val="22"/>
              </w:rPr>
            </w:pPr>
            <w:r w:rsidRPr="00BD1DBD">
              <w:rPr>
                <w:sz w:val="22"/>
              </w:rPr>
              <w:t>Persbericht gemeente Aalsmeer</w:t>
            </w:r>
          </w:p>
        </w:tc>
        <w:tc>
          <w:tcPr>
            <w:tcW w:w="6508" w:type="dxa"/>
            <w:shd w:val="clear" w:color="auto" w:fill="auto"/>
          </w:tcPr>
          <w:p w:rsidR="002B327F" w:rsidRPr="00BD1DBD" w:rsidRDefault="002B327F" w:rsidP="00FB6C7D">
            <w:pPr>
              <w:spacing w:after="0"/>
              <w:rPr>
                <w:sz w:val="22"/>
              </w:rPr>
            </w:pPr>
            <w:r w:rsidRPr="00BD1DBD">
              <w:rPr>
                <w:sz w:val="22"/>
              </w:rPr>
              <w:t xml:space="preserve">Verloren zaken kunnen nu via de website </w:t>
            </w:r>
          </w:p>
          <w:p w:rsidR="0009402D" w:rsidRPr="00BD1DBD" w:rsidRDefault="002B327F" w:rsidP="00FB6C7D">
            <w:pPr>
              <w:spacing w:after="0"/>
              <w:rPr>
                <w:sz w:val="22"/>
              </w:rPr>
            </w:pPr>
            <w:r w:rsidRPr="00BD1DBD">
              <w:rPr>
                <w:sz w:val="22"/>
              </w:rPr>
              <w:t>www. verlorenofgevonden.nl opgegeven/gevonden worden</w:t>
            </w:r>
          </w:p>
        </w:tc>
        <w:tc>
          <w:tcPr>
            <w:tcW w:w="2042" w:type="dxa"/>
            <w:shd w:val="clear" w:color="auto" w:fill="auto"/>
          </w:tcPr>
          <w:p w:rsidR="0009402D" w:rsidRDefault="0009402D" w:rsidP="00C8759E">
            <w:pPr>
              <w:spacing w:after="0"/>
              <w:jc w:val="center"/>
            </w:pPr>
          </w:p>
        </w:tc>
      </w:tr>
      <w:tr w:rsidR="002B327F" w:rsidRPr="00C8759E" w:rsidTr="000A1105">
        <w:tc>
          <w:tcPr>
            <w:tcW w:w="1112" w:type="dxa"/>
            <w:shd w:val="clear" w:color="auto" w:fill="auto"/>
          </w:tcPr>
          <w:p w:rsidR="002B327F" w:rsidRPr="00F45D3F" w:rsidRDefault="002B327F" w:rsidP="00C8759E">
            <w:pPr>
              <w:spacing w:after="0"/>
              <w:jc w:val="center"/>
              <w:rPr>
                <w:b/>
              </w:rPr>
            </w:pPr>
          </w:p>
        </w:tc>
        <w:tc>
          <w:tcPr>
            <w:tcW w:w="2202" w:type="dxa"/>
            <w:shd w:val="clear" w:color="auto" w:fill="auto"/>
          </w:tcPr>
          <w:p w:rsidR="002B327F" w:rsidRPr="00F45D3F" w:rsidRDefault="002B327F" w:rsidP="00C8759E">
            <w:pPr>
              <w:spacing w:after="0"/>
              <w:rPr>
                <w:b/>
              </w:rPr>
            </w:pPr>
          </w:p>
        </w:tc>
        <w:tc>
          <w:tcPr>
            <w:tcW w:w="2356" w:type="dxa"/>
            <w:shd w:val="clear" w:color="auto" w:fill="auto"/>
          </w:tcPr>
          <w:p w:rsidR="002B327F" w:rsidRPr="00BD1DBD" w:rsidRDefault="002B327F" w:rsidP="00C8759E">
            <w:pPr>
              <w:spacing w:after="0"/>
              <w:rPr>
                <w:sz w:val="22"/>
              </w:rPr>
            </w:pPr>
            <w:r w:rsidRPr="00BD1DBD">
              <w:rPr>
                <w:sz w:val="22"/>
              </w:rPr>
              <w:t>Persbericht gemeente Aalsmeer</w:t>
            </w:r>
          </w:p>
        </w:tc>
        <w:tc>
          <w:tcPr>
            <w:tcW w:w="6508" w:type="dxa"/>
            <w:shd w:val="clear" w:color="auto" w:fill="auto"/>
          </w:tcPr>
          <w:p w:rsidR="002B327F" w:rsidRPr="00BD1DBD" w:rsidRDefault="002B327F" w:rsidP="00FB6C7D">
            <w:pPr>
              <w:spacing w:after="0"/>
              <w:rPr>
                <w:sz w:val="22"/>
              </w:rPr>
            </w:pPr>
            <w:r w:rsidRPr="00BD1DBD">
              <w:rPr>
                <w:sz w:val="22"/>
              </w:rPr>
              <w:t>Er wordt aandacht gevraagd voor de opfriscursus 60-plusser in het verkeer.</w:t>
            </w:r>
          </w:p>
        </w:tc>
        <w:tc>
          <w:tcPr>
            <w:tcW w:w="2042" w:type="dxa"/>
            <w:shd w:val="clear" w:color="auto" w:fill="auto"/>
          </w:tcPr>
          <w:p w:rsidR="002B327F" w:rsidRDefault="002B327F" w:rsidP="00C8759E">
            <w:pPr>
              <w:spacing w:after="0"/>
              <w:jc w:val="center"/>
            </w:pPr>
          </w:p>
        </w:tc>
      </w:tr>
      <w:tr w:rsidR="002B327F" w:rsidRPr="00C8759E" w:rsidTr="000A1105">
        <w:tc>
          <w:tcPr>
            <w:tcW w:w="1112" w:type="dxa"/>
            <w:shd w:val="clear" w:color="auto" w:fill="auto"/>
          </w:tcPr>
          <w:p w:rsidR="002B327F" w:rsidRPr="00F45D3F" w:rsidRDefault="002B327F" w:rsidP="00C8759E">
            <w:pPr>
              <w:spacing w:after="0"/>
              <w:jc w:val="center"/>
              <w:rPr>
                <w:b/>
              </w:rPr>
            </w:pPr>
          </w:p>
        </w:tc>
        <w:tc>
          <w:tcPr>
            <w:tcW w:w="2202" w:type="dxa"/>
            <w:shd w:val="clear" w:color="auto" w:fill="auto"/>
          </w:tcPr>
          <w:p w:rsidR="002B327F" w:rsidRPr="00F45D3F" w:rsidRDefault="002B327F" w:rsidP="00C8759E">
            <w:pPr>
              <w:spacing w:after="0"/>
              <w:rPr>
                <w:b/>
              </w:rPr>
            </w:pPr>
          </w:p>
        </w:tc>
        <w:tc>
          <w:tcPr>
            <w:tcW w:w="2356" w:type="dxa"/>
            <w:shd w:val="clear" w:color="auto" w:fill="auto"/>
          </w:tcPr>
          <w:p w:rsidR="002B327F" w:rsidRPr="00BD1DBD" w:rsidRDefault="002B327F" w:rsidP="00C8759E">
            <w:pPr>
              <w:spacing w:after="0"/>
              <w:rPr>
                <w:sz w:val="22"/>
              </w:rPr>
            </w:pPr>
            <w:r w:rsidRPr="00BD1DBD">
              <w:rPr>
                <w:sz w:val="22"/>
              </w:rPr>
              <w:t>Persbericht gemeente Aalsmeer</w:t>
            </w:r>
          </w:p>
        </w:tc>
        <w:tc>
          <w:tcPr>
            <w:tcW w:w="6508" w:type="dxa"/>
            <w:shd w:val="clear" w:color="auto" w:fill="auto"/>
          </w:tcPr>
          <w:p w:rsidR="002B327F" w:rsidRPr="00BD1DBD" w:rsidRDefault="002B327F" w:rsidP="00FB6C7D">
            <w:pPr>
              <w:spacing w:after="0"/>
              <w:rPr>
                <w:sz w:val="22"/>
              </w:rPr>
            </w:pPr>
            <w:r w:rsidRPr="00BD1DBD">
              <w:rPr>
                <w:sz w:val="22"/>
              </w:rPr>
              <w:t>Er wordt aandacht gevraagd voor de actie Schijnwerper, waarbij woonfraude kan worden aangemeld.</w:t>
            </w:r>
          </w:p>
        </w:tc>
        <w:tc>
          <w:tcPr>
            <w:tcW w:w="2042" w:type="dxa"/>
            <w:shd w:val="clear" w:color="auto" w:fill="auto"/>
          </w:tcPr>
          <w:p w:rsidR="002B327F" w:rsidRDefault="002B327F" w:rsidP="00C8759E">
            <w:pPr>
              <w:spacing w:after="0"/>
              <w:jc w:val="center"/>
            </w:pPr>
          </w:p>
        </w:tc>
      </w:tr>
      <w:tr w:rsidR="0009402D" w:rsidRPr="00C8759E" w:rsidTr="000A1105">
        <w:tc>
          <w:tcPr>
            <w:tcW w:w="1112" w:type="dxa"/>
            <w:shd w:val="clear" w:color="auto" w:fill="auto"/>
          </w:tcPr>
          <w:p w:rsidR="0009402D" w:rsidRPr="00F45D3F" w:rsidRDefault="007F32B4" w:rsidP="00C8759E">
            <w:pPr>
              <w:spacing w:after="0"/>
              <w:jc w:val="center"/>
              <w:rPr>
                <w:b/>
              </w:rPr>
            </w:pPr>
            <w:r>
              <w:rPr>
                <w:b/>
              </w:rPr>
              <w:t>4</w:t>
            </w:r>
            <w:r w:rsidR="00A82F0C">
              <w:rPr>
                <w:b/>
              </w:rPr>
              <w:t>.</w:t>
            </w:r>
          </w:p>
        </w:tc>
        <w:tc>
          <w:tcPr>
            <w:tcW w:w="2202" w:type="dxa"/>
            <w:shd w:val="clear" w:color="auto" w:fill="auto"/>
          </w:tcPr>
          <w:p w:rsidR="0009402D" w:rsidRPr="00F45D3F" w:rsidRDefault="003311F5" w:rsidP="003311F5">
            <w:pPr>
              <w:spacing w:after="0"/>
              <w:rPr>
                <w:b/>
              </w:rPr>
            </w:pPr>
            <w:r>
              <w:rPr>
                <w:b/>
              </w:rPr>
              <w:t>Omgevingsraad Schiphol</w:t>
            </w:r>
          </w:p>
        </w:tc>
        <w:tc>
          <w:tcPr>
            <w:tcW w:w="2356" w:type="dxa"/>
            <w:shd w:val="clear" w:color="auto" w:fill="auto"/>
          </w:tcPr>
          <w:p w:rsidR="0009402D" w:rsidRPr="00BD1DBD" w:rsidRDefault="0009402D" w:rsidP="00C8759E">
            <w:pPr>
              <w:spacing w:after="0"/>
              <w:rPr>
                <w:sz w:val="22"/>
              </w:rPr>
            </w:pPr>
          </w:p>
        </w:tc>
        <w:tc>
          <w:tcPr>
            <w:tcW w:w="6508" w:type="dxa"/>
            <w:shd w:val="clear" w:color="auto" w:fill="auto"/>
          </w:tcPr>
          <w:p w:rsidR="00583CA4" w:rsidRDefault="004031D8" w:rsidP="00B12AD3">
            <w:pPr>
              <w:spacing w:after="0"/>
              <w:rPr>
                <w:sz w:val="22"/>
              </w:rPr>
            </w:pPr>
            <w:r w:rsidRPr="00BD1DBD">
              <w:rPr>
                <w:sz w:val="22"/>
              </w:rPr>
              <w:t xml:space="preserve">Het hele verslag van het laatste overleg “de Alderstafel” is te vinden op </w:t>
            </w:r>
            <w:r w:rsidR="00583CA4" w:rsidRPr="000A1105">
              <w:rPr>
                <w:b/>
                <w:color w:val="2E74B5" w:themeColor="accent1" w:themeShade="BF"/>
              </w:rPr>
              <w:t>http://www.omgevingsraadschiphol.nl/</w:t>
            </w:r>
            <w:r w:rsidRPr="00BD1DBD">
              <w:rPr>
                <w:sz w:val="22"/>
              </w:rPr>
              <w:t xml:space="preserve"> </w:t>
            </w:r>
          </w:p>
          <w:p w:rsidR="004031D8" w:rsidRPr="00BD1DBD" w:rsidRDefault="004031D8" w:rsidP="00B12AD3">
            <w:pPr>
              <w:spacing w:after="0"/>
              <w:rPr>
                <w:sz w:val="22"/>
              </w:rPr>
            </w:pPr>
            <w:r w:rsidRPr="00BD1DBD">
              <w:rPr>
                <w:sz w:val="22"/>
              </w:rPr>
              <w:t>Tijdens dit laatste overleg zijn er nog snel even besluiten genomen, waarbij het aantal vliegbewegingen weer mag toenemen en een nieuw baangebruik is vastgelegd. Dit alles is weer nadelig voor Aalsmeer. Huizen zullen niet extra worden aangepast voor deze extra geluidsoverlast.</w:t>
            </w:r>
          </w:p>
          <w:p w:rsidR="004031D8" w:rsidRDefault="004031D8" w:rsidP="004031D8">
            <w:pPr>
              <w:spacing w:after="0"/>
              <w:rPr>
                <w:sz w:val="22"/>
              </w:rPr>
            </w:pPr>
            <w:r w:rsidRPr="00BD1DBD">
              <w:rPr>
                <w:sz w:val="22"/>
              </w:rPr>
              <w:t>Weer de oproep om bij geluidsoverlast te klagen via de website van BAS.</w:t>
            </w:r>
            <w:r w:rsidR="00583CA4">
              <w:rPr>
                <w:sz w:val="22"/>
              </w:rPr>
              <w:t xml:space="preserve"> Inmiddels is de rapportage over het 1</w:t>
            </w:r>
            <w:r w:rsidR="00583CA4" w:rsidRPr="00583CA4">
              <w:rPr>
                <w:sz w:val="22"/>
                <w:vertAlign w:val="superscript"/>
              </w:rPr>
              <w:t>e</w:t>
            </w:r>
            <w:r w:rsidR="00583CA4">
              <w:rPr>
                <w:sz w:val="22"/>
              </w:rPr>
              <w:t xml:space="preserve"> kwartaal 2015 beschikbaar en te lezen op de volgende site:</w:t>
            </w:r>
          </w:p>
          <w:p w:rsidR="00583CA4" w:rsidRPr="000A1105" w:rsidRDefault="00583CA4" w:rsidP="004031D8">
            <w:pPr>
              <w:spacing w:after="0"/>
              <w:rPr>
                <w:b/>
                <w:color w:val="2E74B5" w:themeColor="accent1" w:themeShade="BF"/>
                <w:sz w:val="22"/>
              </w:rPr>
            </w:pPr>
            <w:r w:rsidRPr="000A1105">
              <w:rPr>
                <w:b/>
                <w:color w:val="2E74B5" w:themeColor="accent1" w:themeShade="BF"/>
                <w:sz w:val="22"/>
              </w:rPr>
              <w:t>http://www.bezoekbas.nl/userfiles/eerste_kwartaalrapportage_2015-Aalsmeerbaan.pdf</w:t>
            </w:r>
          </w:p>
          <w:p w:rsidR="004031D8" w:rsidRPr="00BD1DBD" w:rsidRDefault="004031D8" w:rsidP="004031D8">
            <w:pPr>
              <w:spacing w:after="0"/>
              <w:rPr>
                <w:sz w:val="22"/>
              </w:rPr>
            </w:pPr>
            <w:r w:rsidRPr="00BD1DBD">
              <w:rPr>
                <w:sz w:val="22"/>
              </w:rPr>
              <w:t>4 maart is het eerste overleg van de Omgevingsraad Schiphol.</w:t>
            </w:r>
          </w:p>
          <w:p w:rsidR="004031D8" w:rsidRDefault="004031D8" w:rsidP="004031D8">
            <w:pPr>
              <w:spacing w:after="0"/>
              <w:rPr>
                <w:sz w:val="22"/>
              </w:rPr>
            </w:pPr>
            <w:r w:rsidRPr="00BD1DBD">
              <w:rPr>
                <w:sz w:val="22"/>
              </w:rPr>
              <w:t>Voorstel is om bij een volgend wijkoverleg wethouder Verlaan uit te nodigen om over dit onderwerp te praten.</w:t>
            </w:r>
          </w:p>
          <w:p w:rsidR="00583CA4" w:rsidRDefault="00583CA4" w:rsidP="004031D8">
            <w:pPr>
              <w:spacing w:after="0"/>
              <w:rPr>
                <w:sz w:val="22"/>
              </w:rPr>
            </w:pPr>
            <w:r>
              <w:rPr>
                <w:sz w:val="22"/>
              </w:rPr>
              <w:t xml:space="preserve">Inmiddels is het nieuwe NOMOS meetpunt geplaatst en in werking. Het staat op de Waterwolftunnel. Als Uw actueel wilt kijken naar de </w:t>
            </w:r>
            <w:r>
              <w:rPr>
                <w:sz w:val="22"/>
              </w:rPr>
              <w:lastRenderedPageBreak/>
              <w:t xml:space="preserve">meetwaarden kan dat via de volgende link: </w:t>
            </w:r>
            <w:r w:rsidRPr="000A1105">
              <w:rPr>
                <w:b/>
                <w:color w:val="2E74B5" w:themeColor="accent1" w:themeShade="BF"/>
                <w:sz w:val="22"/>
              </w:rPr>
              <w:t>http://noiselab.casper.aero/ams/#page=actual</w:t>
            </w:r>
          </w:p>
          <w:p w:rsidR="00583CA4" w:rsidRPr="00BD1DBD" w:rsidRDefault="00583CA4" w:rsidP="004031D8">
            <w:pPr>
              <w:spacing w:after="0"/>
              <w:rPr>
                <w:sz w:val="22"/>
              </w:rPr>
            </w:pPr>
          </w:p>
        </w:tc>
        <w:tc>
          <w:tcPr>
            <w:tcW w:w="2042" w:type="dxa"/>
            <w:shd w:val="clear" w:color="auto" w:fill="auto"/>
          </w:tcPr>
          <w:p w:rsidR="0009402D" w:rsidRDefault="0009402D"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p>
          <w:p w:rsidR="004031D8" w:rsidRDefault="004031D8" w:rsidP="00B16C03">
            <w:pPr>
              <w:spacing w:after="0"/>
            </w:pPr>
            <w:r>
              <w:t>D.d.G./gemeente</w:t>
            </w:r>
          </w:p>
          <w:p w:rsidR="004031D8" w:rsidRDefault="004031D8" w:rsidP="00B16C03">
            <w:pPr>
              <w:spacing w:after="0"/>
            </w:pPr>
          </w:p>
        </w:tc>
      </w:tr>
      <w:tr w:rsidR="0009402D" w:rsidRPr="00C8759E" w:rsidTr="000A1105">
        <w:tc>
          <w:tcPr>
            <w:tcW w:w="1112" w:type="dxa"/>
            <w:shd w:val="clear" w:color="auto" w:fill="auto"/>
          </w:tcPr>
          <w:p w:rsidR="0009402D" w:rsidRDefault="007F32B4" w:rsidP="00C8759E">
            <w:pPr>
              <w:spacing w:after="0"/>
              <w:jc w:val="center"/>
              <w:rPr>
                <w:b/>
              </w:rPr>
            </w:pPr>
            <w:r>
              <w:rPr>
                <w:b/>
              </w:rPr>
              <w:lastRenderedPageBreak/>
              <w:t>5</w:t>
            </w:r>
            <w:r w:rsidR="00B51C4E">
              <w:rPr>
                <w:b/>
              </w:rPr>
              <w:t>.</w:t>
            </w:r>
          </w:p>
        </w:tc>
        <w:tc>
          <w:tcPr>
            <w:tcW w:w="2202" w:type="dxa"/>
            <w:shd w:val="clear" w:color="auto" w:fill="auto"/>
          </w:tcPr>
          <w:p w:rsidR="0009402D" w:rsidRDefault="007F32B4" w:rsidP="00C8759E">
            <w:pPr>
              <w:spacing w:after="0"/>
              <w:rPr>
                <w:b/>
              </w:rPr>
            </w:pPr>
            <w:r>
              <w:rPr>
                <w:b/>
              </w:rPr>
              <w:t>Ontwikkelingen in het dorp</w:t>
            </w:r>
          </w:p>
        </w:tc>
        <w:tc>
          <w:tcPr>
            <w:tcW w:w="2356" w:type="dxa"/>
            <w:shd w:val="clear" w:color="auto" w:fill="auto"/>
          </w:tcPr>
          <w:p w:rsidR="0009402D" w:rsidRPr="00BD1DBD" w:rsidRDefault="003311F5" w:rsidP="009A4C67">
            <w:pPr>
              <w:spacing w:after="0"/>
              <w:rPr>
                <w:sz w:val="22"/>
              </w:rPr>
            </w:pPr>
            <w:r w:rsidRPr="00BD1DBD">
              <w:rPr>
                <w:sz w:val="22"/>
              </w:rPr>
              <w:t>Voortgang Lidl</w:t>
            </w:r>
          </w:p>
        </w:tc>
        <w:tc>
          <w:tcPr>
            <w:tcW w:w="6508" w:type="dxa"/>
            <w:shd w:val="clear" w:color="auto" w:fill="auto"/>
          </w:tcPr>
          <w:p w:rsidR="009A4C67" w:rsidRDefault="008A309F" w:rsidP="008A309F">
            <w:pPr>
              <w:spacing w:after="0"/>
              <w:rPr>
                <w:sz w:val="22"/>
              </w:rPr>
            </w:pPr>
            <w:r w:rsidRPr="00BD1DBD">
              <w:rPr>
                <w:sz w:val="22"/>
              </w:rPr>
              <w:t>De Lidl mag er komen. De verkeersafhandeling blijft een punt van zorg. Nu al is het punt Uiterweg/van Cleeffkade/Stationsweg druk en onhandig. Huidige verkeersaanpassingen zouden niet moeilijk zijn.</w:t>
            </w:r>
          </w:p>
          <w:p w:rsidR="000A1105" w:rsidRPr="00BD1DBD" w:rsidRDefault="000A1105" w:rsidP="008A309F">
            <w:pPr>
              <w:spacing w:after="0"/>
              <w:rPr>
                <w:sz w:val="22"/>
              </w:rPr>
            </w:pPr>
            <w:r>
              <w:rPr>
                <w:sz w:val="22"/>
              </w:rPr>
              <w:t xml:space="preserve">Op 22 april 2015 is de startnotitie voor de LIDL gepubliceerd op de site van de gemeente Aalsmeer. Maandag 18 mei </w:t>
            </w:r>
            <w:proofErr w:type="spellStart"/>
            <w:r>
              <w:rPr>
                <w:sz w:val="22"/>
              </w:rPr>
              <w:t>j.l</w:t>
            </w:r>
            <w:proofErr w:type="spellEnd"/>
            <w:r>
              <w:rPr>
                <w:sz w:val="22"/>
              </w:rPr>
              <w:t>. was er een inloopavond georganiseerd door de gemeente, waarin deze plannen zijn gepresenteerd.</w:t>
            </w:r>
          </w:p>
        </w:tc>
        <w:tc>
          <w:tcPr>
            <w:tcW w:w="2042" w:type="dxa"/>
            <w:shd w:val="clear" w:color="auto" w:fill="auto"/>
          </w:tcPr>
          <w:p w:rsidR="0009402D" w:rsidRDefault="008A309F" w:rsidP="00263DC7">
            <w:pPr>
              <w:spacing w:after="0"/>
            </w:pPr>
            <w:r>
              <w:t>Frans Huijbregts/gemeente</w:t>
            </w:r>
          </w:p>
        </w:tc>
      </w:tr>
      <w:tr w:rsidR="007F32B4" w:rsidRPr="00C8759E" w:rsidTr="000A1105">
        <w:tc>
          <w:tcPr>
            <w:tcW w:w="1112" w:type="dxa"/>
            <w:shd w:val="clear" w:color="auto" w:fill="auto"/>
          </w:tcPr>
          <w:p w:rsidR="007F32B4" w:rsidRDefault="007F32B4" w:rsidP="00C8759E">
            <w:pPr>
              <w:spacing w:after="0"/>
              <w:jc w:val="center"/>
              <w:rPr>
                <w:b/>
              </w:rPr>
            </w:pPr>
          </w:p>
        </w:tc>
        <w:tc>
          <w:tcPr>
            <w:tcW w:w="2202" w:type="dxa"/>
            <w:shd w:val="clear" w:color="auto" w:fill="auto"/>
          </w:tcPr>
          <w:p w:rsidR="007F32B4" w:rsidRDefault="007F32B4" w:rsidP="00C8759E">
            <w:pPr>
              <w:spacing w:after="0"/>
              <w:rPr>
                <w:b/>
              </w:rPr>
            </w:pPr>
          </w:p>
        </w:tc>
        <w:tc>
          <w:tcPr>
            <w:tcW w:w="2356" w:type="dxa"/>
            <w:shd w:val="clear" w:color="auto" w:fill="auto"/>
          </w:tcPr>
          <w:p w:rsidR="007F32B4" w:rsidRPr="00BD1DBD" w:rsidRDefault="003311F5" w:rsidP="00C8759E">
            <w:pPr>
              <w:spacing w:after="0"/>
              <w:rPr>
                <w:sz w:val="22"/>
              </w:rPr>
            </w:pPr>
            <w:r w:rsidRPr="00BD1DBD">
              <w:rPr>
                <w:sz w:val="22"/>
              </w:rPr>
              <w:t>Gebied scheepswerf van Dam</w:t>
            </w:r>
          </w:p>
        </w:tc>
        <w:tc>
          <w:tcPr>
            <w:tcW w:w="6508" w:type="dxa"/>
            <w:shd w:val="clear" w:color="auto" w:fill="auto"/>
          </w:tcPr>
          <w:p w:rsidR="00D45DF9" w:rsidRPr="00BD1DBD" w:rsidRDefault="008A309F" w:rsidP="008A309F">
            <w:pPr>
              <w:spacing w:after="0"/>
              <w:rPr>
                <w:sz w:val="22"/>
              </w:rPr>
            </w:pPr>
            <w:r w:rsidRPr="00BD1DBD">
              <w:rPr>
                <w:sz w:val="22"/>
              </w:rPr>
              <w:t>Ministerie heeft het plan afgewezen i.v.m. het LIB. De gemeente kan/zal in beroep gaan i.v.m. de argumentatie van de afwijzing. In Aalsmeer zijn er i.v.m. LIB meer (potentiele) gebieden die hierdoor op slot gaan: de Hornmeer, sporthal in de Thijssenlaan, gebied Proefstation. LIB versie 2 zal binnenkort komen, de vrees is dat in Aalsmeer dan bijna niets meer gebouwd mag worden.</w:t>
            </w:r>
          </w:p>
        </w:tc>
        <w:tc>
          <w:tcPr>
            <w:tcW w:w="2042" w:type="dxa"/>
            <w:shd w:val="clear" w:color="auto" w:fill="auto"/>
          </w:tcPr>
          <w:p w:rsidR="007F32B4" w:rsidRDefault="007F32B4" w:rsidP="00B16C03">
            <w:pPr>
              <w:spacing w:after="0"/>
            </w:pPr>
          </w:p>
        </w:tc>
      </w:tr>
      <w:tr w:rsidR="007F32B4" w:rsidRPr="00C8759E" w:rsidTr="000A1105">
        <w:tc>
          <w:tcPr>
            <w:tcW w:w="1112" w:type="dxa"/>
            <w:shd w:val="clear" w:color="auto" w:fill="auto"/>
          </w:tcPr>
          <w:p w:rsidR="007F32B4" w:rsidRDefault="007F32B4" w:rsidP="00C8759E">
            <w:pPr>
              <w:spacing w:after="0"/>
              <w:jc w:val="center"/>
              <w:rPr>
                <w:b/>
              </w:rPr>
            </w:pPr>
          </w:p>
        </w:tc>
        <w:tc>
          <w:tcPr>
            <w:tcW w:w="2202" w:type="dxa"/>
            <w:shd w:val="clear" w:color="auto" w:fill="auto"/>
          </w:tcPr>
          <w:p w:rsidR="007F32B4" w:rsidRDefault="007F32B4" w:rsidP="00C8759E">
            <w:pPr>
              <w:spacing w:after="0"/>
              <w:rPr>
                <w:b/>
              </w:rPr>
            </w:pPr>
          </w:p>
        </w:tc>
        <w:tc>
          <w:tcPr>
            <w:tcW w:w="2356" w:type="dxa"/>
            <w:shd w:val="clear" w:color="auto" w:fill="auto"/>
          </w:tcPr>
          <w:p w:rsidR="007F32B4" w:rsidRPr="00BD1DBD" w:rsidRDefault="003311F5" w:rsidP="00C8759E">
            <w:pPr>
              <w:spacing w:after="0"/>
              <w:rPr>
                <w:sz w:val="22"/>
              </w:rPr>
            </w:pPr>
            <w:r w:rsidRPr="00BD1DBD">
              <w:rPr>
                <w:sz w:val="22"/>
              </w:rPr>
              <w:t>Herinrichting van Cleeffkade</w:t>
            </w:r>
          </w:p>
        </w:tc>
        <w:tc>
          <w:tcPr>
            <w:tcW w:w="6508" w:type="dxa"/>
            <w:shd w:val="clear" w:color="auto" w:fill="auto"/>
          </w:tcPr>
          <w:p w:rsidR="007F32B4" w:rsidRPr="00BD1DBD" w:rsidRDefault="00E17E19" w:rsidP="00E17E19">
            <w:pPr>
              <w:spacing w:after="0"/>
              <w:rPr>
                <w:sz w:val="22"/>
              </w:rPr>
            </w:pPr>
            <w:r w:rsidRPr="00BD1DBD">
              <w:rPr>
                <w:sz w:val="22"/>
              </w:rPr>
              <w:t>Er is nog geen nieuws. Het riool op de Stationsweg moet ook vervangen worden. Men wil een systeem van waterscheiding aanbrengen (regenwater/vuilwater).</w:t>
            </w:r>
          </w:p>
        </w:tc>
        <w:tc>
          <w:tcPr>
            <w:tcW w:w="2042" w:type="dxa"/>
            <w:shd w:val="clear" w:color="auto" w:fill="auto"/>
          </w:tcPr>
          <w:p w:rsidR="007F32B4" w:rsidRDefault="007F32B4" w:rsidP="00B16C03">
            <w:pPr>
              <w:spacing w:after="0"/>
            </w:pPr>
          </w:p>
        </w:tc>
      </w:tr>
      <w:tr w:rsidR="007F32B4" w:rsidRPr="00C8759E" w:rsidTr="000A1105">
        <w:tc>
          <w:tcPr>
            <w:tcW w:w="1112" w:type="dxa"/>
            <w:shd w:val="clear" w:color="auto" w:fill="auto"/>
          </w:tcPr>
          <w:p w:rsidR="007F32B4" w:rsidRDefault="007F32B4" w:rsidP="00C8759E">
            <w:pPr>
              <w:spacing w:after="0"/>
              <w:jc w:val="center"/>
              <w:rPr>
                <w:b/>
              </w:rPr>
            </w:pPr>
          </w:p>
        </w:tc>
        <w:tc>
          <w:tcPr>
            <w:tcW w:w="2202" w:type="dxa"/>
            <w:shd w:val="clear" w:color="auto" w:fill="auto"/>
          </w:tcPr>
          <w:p w:rsidR="007F32B4" w:rsidRDefault="007F32B4" w:rsidP="00C8759E">
            <w:pPr>
              <w:spacing w:after="0"/>
              <w:rPr>
                <w:b/>
              </w:rPr>
            </w:pPr>
          </w:p>
        </w:tc>
        <w:tc>
          <w:tcPr>
            <w:tcW w:w="2356" w:type="dxa"/>
            <w:shd w:val="clear" w:color="auto" w:fill="auto"/>
          </w:tcPr>
          <w:p w:rsidR="007F32B4" w:rsidRPr="00BD1DBD" w:rsidRDefault="003311F5" w:rsidP="00C8759E">
            <w:pPr>
              <w:spacing w:after="0"/>
              <w:rPr>
                <w:sz w:val="22"/>
              </w:rPr>
            </w:pPr>
            <w:r w:rsidRPr="00BD1DBD">
              <w:rPr>
                <w:sz w:val="22"/>
              </w:rPr>
              <w:t>Ontwikkeling Dorpshaven-Noord</w:t>
            </w:r>
          </w:p>
        </w:tc>
        <w:tc>
          <w:tcPr>
            <w:tcW w:w="6508" w:type="dxa"/>
            <w:shd w:val="clear" w:color="auto" w:fill="auto"/>
          </w:tcPr>
          <w:p w:rsidR="007F32B4" w:rsidRPr="00BD1DBD" w:rsidRDefault="00E17E19" w:rsidP="00B12AD3">
            <w:pPr>
              <w:spacing w:after="0"/>
              <w:rPr>
                <w:sz w:val="22"/>
              </w:rPr>
            </w:pPr>
            <w:r w:rsidRPr="00BD1DBD">
              <w:rPr>
                <w:sz w:val="22"/>
              </w:rPr>
              <w:t>Inloopavond was druk bezocht en het plan ziet er leuk uit. Er zijn geen sociale huurwoningen geplanned, de grond is te duur.</w:t>
            </w:r>
          </w:p>
        </w:tc>
        <w:tc>
          <w:tcPr>
            <w:tcW w:w="2042" w:type="dxa"/>
            <w:shd w:val="clear" w:color="auto" w:fill="auto"/>
          </w:tcPr>
          <w:p w:rsidR="007F32B4" w:rsidRDefault="007F32B4" w:rsidP="00B16C03">
            <w:pPr>
              <w:spacing w:after="0"/>
            </w:pPr>
          </w:p>
        </w:tc>
      </w:tr>
      <w:tr w:rsidR="0009402D" w:rsidRPr="00C8759E" w:rsidTr="000A1105">
        <w:tc>
          <w:tcPr>
            <w:tcW w:w="1112" w:type="dxa"/>
            <w:shd w:val="clear" w:color="auto" w:fill="auto"/>
          </w:tcPr>
          <w:p w:rsidR="0009402D" w:rsidRDefault="006C0496" w:rsidP="00C8759E">
            <w:pPr>
              <w:spacing w:after="0"/>
              <w:jc w:val="center"/>
              <w:rPr>
                <w:b/>
              </w:rPr>
            </w:pPr>
            <w:r>
              <w:rPr>
                <w:b/>
              </w:rPr>
              <w:t>6.</w:t>
            </w:r>
          </w:p>
        </w:tc>
        <w:tc>
          <w:tcPr>
            <w:tcW w:w="2202" w:type="dxa"/>
            <w:shd w:val="clear" w:color="auto" w:fill="auto"/>
          </w:tcPr>
          <w:p w:rsidR="0009402D" w:rsidRDefault="006C0496" w:rsidP="00C8759E">
            <w:pPr>
              <w:spacing w:after="0"/>
              <w:rPr>
                <w:b/>
              </w:rPr>
            </w:pPr>
            <w:r>
              <w:rPr>
                <w:b/>
              </w:rPr>
              <w:t>Rondvraag</w:t>
            </w:r>
            <w:r w:rsidR="007F32B4">
              <w:rPr>
                <w:b/>
              </w:rPr>
              <w:t xml:space="preserve"> en sluiting</w:t>
            </w:r>
          </w:p>
        </w:tc>
        <w:tc>
          <w:tcPr>
            <w:tcW w:w="2356" w:type="dxa"/>
            <w:shd w:val="clear" w:color="auto" w:fill="auto"/>
          </w:tcPr>
          <w:p w:rsidR="0009402D" w:rsidRPr="00BD1DBD" w:rsidRDefault="00CF2CCD" w:rsidP="00C8759E">
            <w:pPr>
              <w:spacing w:after="0"/>
              <w:rPr>
                <w:sz w:val="22"/>
              </w:rPr>
            </w:pPr>
            <w:r w:rsidRPr="00BD1DBD">
              <w:rPr>
                <w:sz w:val="22"/>
              </w:rPr>
              <w:t>Verlichting Weteringsplantsoen</w:t>
            </w:r>
          </w:p>
        </w:tc>
        <w:tc>
          <w:tcPr>
            <w:tcW w:w="6508" w:type="dxa"/>
            <w:shd w:val="clear" w:color="auto" w:fill="auto"/>
          </w:tcPr>
          <w:p w:rsidR="0009402D" w:rsidRPr="00BD1DBD" w:rsidRDefault="00CF2CCD" w:rsidP="002B327F">
            <w:pPr>
              <w:spacing w:after="0"/>
              <w:rPr>
                <w:sz w:val="22"/>
              </w:rPr>
            </w:pPr>
            <w:r w:rsidRPr="00BD1DBD">
              <w:rPr>
                <w:sz w:val="22"/>
              </w:rPr>
              <w:t>Het lijkt wel of het veel donkerder is qua verlichting. Bovendien staat er in het midden een lamp die veel helderder lijkt te schijnen.</w:t>
            </w:r>
            <w:r w:rsidR="002B327F" w:rsidRPr="00BD1DBD">
              <w:rPr>
                <w:sz w:val="22"/>
              </w:rPr>
              <w:t xml:space="preserve"> Het</w:t>
            </w:r>
            <w:r w:rsidRPr="00BD1DBD">
              <w:rPr>
                <w:sz w:val="22"/>
              </w:rPr>
              <w:t xml:space="preserve"> Weteringsplantsoen heeft LED verlichting. Het licht “strooit” anders, waardoor het </w:t>
            </w:r>
            <w:r w:rsidR="002B327F" w:rsidRPr="00BD1DBD">
              <w:rPr>
                <w:sz w:val="22"/>
              </w:rPr>
              <w:t xml:space="preserve">inderdaad donkerder lijkt. </w:t>
            </w:r>
          </w:p>
        </w:tc>
        <w:tc>
          <w:tcPr>
            <w:tcW w:w="2042" w:type="dxa"/>
            <w:shd w:val="clear" w:color="auto" w:fill="auto"/>
          </w:tcPr>
          <w:p w:rsidR="0009402D" w:rsidRDefault="0009402D" w:rsidP="00C8759E">
            <w:pPr>
              <w:spacing w:after="0"/>
              <w:jc w:val="center"/>
            </w:pPr>
          </w:p>
        </w:tc>
      </w:tr>
      <w:tr w:rsidR="0009402D" w:rsidRPr="00C8759E" w:rsidTr="000A1105">
        <w:tc>
          <w:tcPr>
            <w:tcW w:w="1112" w:type="dxa"/>
            <w:shd w:val="clear" w:color="auto" w:fill="auto"/>
          </w:tcPr>
          <w:p w:rsidR="0009402D" w:rsidRDefault="0009402D" w:rsidP="00C8759E">
            <w:pPr>
              <w:spacing w:after="0"/>
              <w:jc w:val="center"/>
              <w:rPr>
                <w:b/>
              </w:rPr>
            </w:pPr>
          </w:p>
        </w:tc>
        <w:tc>
          <w:tcPr>
            <w:tcW w:w="2202" w:type="dxa"/>
            <w:shd w:val="clear" w:color="auto" w:fill="auto"/>
          </w:tcPr>
          <w:p w:rsidR="0009402D" w:rsidRDefault="0009402D" w:rsidP="00C8759E">
            <w:pPr>
              <w:spacing w:after="0"/>
              <w:rPr>
                <w:b/>
              </w:rPr>
            </w:pPr>
          </w:p>
        </w:tc>
        <w:tc>
          <w:tcPr>
            <w:tcW w:w="2356" w:type="dxa"/>
            <w:shd w:val="clear" w:color="auto" w:fill="auto"/>
          </w:tcPr>
          <w:p w:rsidR="0009402D" w:rsidRPr="00BD1DBD" w:rsidRDefault="002B327F" w:rsidP="00C8759E">
            <w:pPr>
              <w:spacing w:after="0"/>
              <w:rPr>
                <w:sz w:val="22"/>
              </w:rPr>
            </w:pPr>
            <w:r w:rsidRPr="00BD1DBD">
              <w:rPr>
                <w:sz w:val="22"/>
              </w:rPr>
              <w:t>Parkeerplaatsen supermarkt Deen</w:t>
            </w:r>
          </w:p>
        </w:tc>
        <w:tc>
          <w:tcPr>
            <w:tcW w:w="6508" w:type="dxa"/>
            <w:shd w:val="clear" w:color="auto" w:fill="auto"/>
          </w:tcPr>
          <w:p w:rsidR="0009402D" w:rsidRPr="00BD1DBD" w:rsidRDefault="002B327F" w:rsidP="00B12AD3">
            <w:pPr>
              <w:spacing w:after="0"/>
              <w:rPr>
                <w:sz w:val="22"/>
              </w:rPr>
            </w:pPr>
            <w:r w:rsidRPr="00BD1DBD">
              <w:rPr>
                <w:sz w:val="22"/>
              </w:rPr>
              <w:t>De parkeerplaatsen zijn 4,4 meter. De norm is 5 meter. Men is voor het maximaa</w:t>
            </w:r>
            <w:r w:rsidR="00E17E19" w:rsidRPr="00BD1DBD">
              <w:rPr>
                <w:sz w:val="22"/>
              </w:rPr>
              <w:t>l aantal parkeerplaatsen geg</w:t>
            </w:r>
            <w:r w:rsidRPr="00BD1DBD">
              <w:rPr>
                <w:sz w:val="22"/>
              </w:rPr>
              <w:t>aan.</w:t>
            </w:r>
          </w:p>
        </w:tc>
        <w:tc>
          <w:tcPr>
            <w:tcW w:w="2042" w:type="dxa"/>
            <w:shd w:val="clear" w:color="auto" w:fill="auto"/>
          </w:tcPr>
          <w:p w:rsidR="0009402D" w:rsidRDefault="0009402D" w:rsidP="00C8759E">
            <w:pPr>
              <w:spacing w:after="0"/>
              <w:jc w:val="center"/>
            </w:pPr>
          </w:p>
        </w:tc>
      </w:tr>
      <w:tr w:rsidR="00E17E19" w:rsidRPr="00C8759E" w:rsidTr="000A1105">
        <w:tc>
          <w:tcPr>
            <w:tcW w:w="1112" w:type="dxa"/>
            <w:shd w:val="clear" w:color="auto" w:fill="auto"/>
          </w:tcPr>
          <w:p w:rsidR="00E17E19" w:rsidRDefault="00E17E19" w:rsidP="00C8759E">
            <w:pPr>
              <w:spacing w:after="0"/>
              <w:jc w:val="center"/>
              <w:rPr>
                <w:b/>
              </w:rPr>
            </w:pPr>
          </w:p>
        </w:tc>
        <w:tc>
          <w:tcPr>
            <w:tcW w:w="2202" w:type="dxa"/>
            <w:shd w:val="clear" w:color="auto" w:fill="auto"/>
          </w:tcPr>
          <w:p w:rsidR="00E17E19" w:rsidRDefault="00E17E19" w:rsidP="00C8759E">
            <w:pPr>
              <w:spacing w:after="0"/>
              <w:rPr>
                <w:b/>
              </w:rPr>
            </w:pPr>
          </w:p>
        </w:tc>
        <w:tc>
          <w:tcPr>
            <w:tcW w:w="2356" w:type="dxa"/>
            <w:shd w:val="clear" w:color="auto" w:fill="auto"/>
          </w:tcPr>
          <w:p w:rsidR="00E17E19" w:rsidRPr="00BD1DBD" w:rsidRDefault="00E17E19" w:rsidP="00C8759E">
            <w:pPr>
              <w:spacing w:after="0"/>
              <w:rPr>
                <w:sz w:val="22"/>
              </w:rPr>
            </w:pPr>
            <w:r w:rsidRPr="00BD1DBD">
              <w:rPr>
                <w:sz w:val="22"/>
              </w:rPr>
              <w:t>Bollen Weteringsplantsoen</w:t>
            </w:r>
          </w:p>
        </w:tc>
        <w:tc>
          <w:tcPr>
            <w:tcW w:w="6508" w:type="dxa"/>
            <w:shd w:val="clear" w:color="auto" w:fill="auto"/>
          </w:tcPr>
          <w:p w:rsidR="00E17E19" w:rsidRPr="00BD1DBD" w:rsidRDefault="00E17E19" w:rsidP="00253E94">
            <w:pPr>
              <w:spacing w:after="0"/>
              <w:rPr>
                <w:sz w:val="22"/>
              </w:rPr>
            </w:pPr>
            <w:r w:rsidRPr="00BD1DBD">
              <w:rPr>
                <w:sz w:val="22"/>
              </w:rPr>
              <w:t xml:space="preserve">Er zullen geen nieuwe bollen op het Weteringsplantsoen worden gepoot, dit is </w:t>
            </w:r>
            <w:r w:rsidR="00253E94">
              <w:rPr>
                <w:sz w:val="22"/>
              </w:rPr>
              <w:t>vorig jaar</w:t>
            </w:r>
            <w:r w:rsidRPr="00BD1DBD">
              <w:rPr>
                <w:sz w:val="22"/>
              </w:rPr>
              <w:t xml:space="preserve"> gedaan en ze zullen binnenkort wel weer opkomen.</w:t>
            </w:r>
          </w:p>
        </w:tc>
        <w:tc>
          <w:tcPr>
            <w:tcW w:w="2042" w:type="dxa"/>
            <w:shd w:val="clear" w:color="auto" w:fill="auto"/>
          </w:tcPr>
          <w:p w:rsidR="00E17E19" w:rsidRDefault="00E17E19" w:rsidP="00C8759E">
            <w:pPr>
              <w:spacing w:after="0"/>
              <w:jc w:val="center"/>
            </w:pPr>
          </w:p>
        </w:tc>
      </w:tr>
      <w:tr w:rsidR="00E17E19" w:rsidRPr="00C8759E" w:rsidTr="000A1105">
        <w:tc>
          <w:tcPr>
            <w:tcW w:w="1112" w:type="dxa"/>
            <w:shd w:val="clear" w:color="auto" w:fill="auto"/>
          </w:tcPr>
          <w:p w:rsidR="00E17E19" w:rsidRDefault="00E17E19" w:rsidP="00C8759E">
            <w:pPr>
              <w:spacing w:after="0"/>
              <w:jc w:val="center"/>
              <w:rPr>
                <w:b/>
              </w:rPr>
            </w:pPr>
          </w:p>
        </w:tc>
        <w:tc>
          <w:tcPr>
            <w:tcW w:w="2202" w:type="dxa"/>
            <w:shd w:val="clear" w:color="auto" w:fill="auto"/>
          </w:tcPr>
          <w:p w:rsidR="00E17E19" w:rsidRDefault="00E17E19" w:rsidP="00C8759E">
            <w:pPr>
              <w:spacing w:after="0"/>
              <w:rPr>
                <w:b/>
              </w:rPr>
            </w:pPr>
          </w:p>
        </w:tc>
        <w:tc>
          <w:tcPr>
            <w:tcW w:w="2356" w:type="dxa"/>
            <w:shd w:val="clear" w:color="auto" w:fill="auto"/>
          </w:tcPr>
          <w:p w:rsidR="00E17E19" w:rsidRPr="00BD1DBD" w:rsidRDefault="00E17E19" w:rsidP="00C8759E">
            <w:pPr>
              <w:spacing w:after="0"/>
              <w:rPr>
                <w:sz w:val="22"/>
              </w:rPr>
            </w:pPr>
            <w:r w:rsidRPr="00BD1DBD">
              <w:rPr>
                <w:sz w:val="22"/>
              </w:rPr>
              <w:t>Overlast drugsdealers</w:t>
            </w:r>
          </w:p>
        </w:tc>
        <w:tc>
          <w:tcPr>
            <w:tcW w:w="6508" w:type="dxa"/>
            <w:shd w:val="clear" w:color="auto" w:fill="auto"/>
          </w:tcPr>
          <w:p w:rsidR="00E17E19" w:rsidRPr="00BD1DBD" w:rsidRDefault="00E17E19" w:rsidP="00B12AD3">
            <w:pPr>
              <w:spacing w:after="0"/>
              <w:rPr>
                <w:sz w:val="22"/>
              </w:rPr>
            </w:pPr>
            <w:r w:rsidRPr="00BD1DBD">
              <w:rPr>
                <w:sz w:val="22"/>
              </w:rPr>
              <w:t>De drugsdealers zitten nu bij scheepswerf van Dam. Bij overlast moeten de omwonenden de politie bellen.</w:t>
            </w:r>
          </w:p>
        </w:tc>
        <w:tc>
          <w:tcPr>
            <w:tcW w:w="2042" w:type="dxa"/>
            <w:shd w:val="clear" w:color="auto" w:fill="auto"/>
          </w:tcPr>
          <w:p w:rsidR="00E17E19" w:rsidRDefault="00E17E19" w:rsidP="00C8759E">
            <w:pPr>
              <w:spacing w:after="0"/>
              <w:jc w:val="center"/>
            </w:pPr>
          </w:p>
        </w:tc>
      </w:tr>
      <w:tr w:rsidR="00E17E19" w:rsidRPr="00C8759E" w:rsidTr="000A1105">
        <w:tc>
          <w:tcPr>
            <w:tcW w:w="1112" w:type="dxa"/>
            <w:shd w:val="clear" w:color="auto" w:fill="auto"/>
          </w:tcPr>
          <w:p w:rsidR="00E17E19" w:rsidRDefault="00E17E19" w:rsidP="00C8759E">
            <w:pPr>
              <w:spacing w:after="0"/>
              <w:jc w:val="center"/>
              <w:rPr>
                <w:b/>
              </w:rPr>
            </w:pPr>
          </w:p>
        </w:tc>
        <w:tc>
          <w:tcPr>
            <w:tcW w:w="2202" w:type="dxa"/>
            <w:shd w:val="clear" w:color="auto" w:fill="auto"/>
          </w:tcPr>
          <w:p w:rsidR="00E17E19" w:rsidRDefault="00E17E19" w:rsidP="00C8759E">
            <w:pPr>
              <w:spacing w:after="0"/>
              <w:rPr>
                <w:b/>
              </w:rPr>
            </w:pPr>
          </w:p>
        </w:tc>
        <w:tc>
          <w:tcPr>
            <w:tcW w:w="2356" w:type="dxa"/>
            <w:shd w:val="clear" w:color="auto" w:fill="auto"/>
          </w:tcPr>
          <w:p w:rsidR="00E17E19" w:rsidRPr="00BD1DBD" w:rsidRDefault="00E17E19" w:rsidP="008277D1">
            <w:pPr>
              <w:spacing w:after="0"/>
              <w:rPr>
                <w:sz w:val="22"/>
              </w:rPr>
            </w:pPr>
            <w:r w:rsidRPr="00BD1DBD">
              <w:rPr>
                <w:sz w:val="22"/>
              </w:rPr>
              <w:t>Opening Tuinhuis Historisch Tuin</w:t>
            </w:r>
          </w:p>
        </w:tc>
        <w:tc>
          <w:tcPr>
            <w:tcW w:w="6508" w:type="dxa"/>
            <w:shd w:val="clear" w:color="auto" w:fill="auto"/>
          </w:tcPr>
          <w:p w:rsidR="00E17E19" w:rsidRPr="00BD1DBD" w:rsidRDefault="00E17E19" w:rsidP="00B12AD3">
            <w:pPr>
              <w:spacing w:after="0"/>
              <w:rPr>
                <w:sz w:val="22"/>
              </w:rPr>
            </w:pPr>
            <w:r w:rsidRPr="00BD1DBD">
              <w:rPr>
                <w:sz w:val="22"/>
              </w:rPr>
              <w:t>Op 8 mei is de opening van het theehuis “Het Tuinhuis” van de Historische Tuin.</w:t>
            </w:r>
          </w:p>
        </w:tc>
        <w:tc>
          <w:tcPr>
            <w:tcW w:w="2042" w:type="dxa"/>
            <w:shd w:val="clear" w:color="auto" w:fill="auto"/>
          </w:tcPr>
          <w:p w:rsidR="00E17E19" w:rsidRDefault="00E17E19" w:rsidP="00C8759E">
            <w:pPr>
              <w:spacing w:after="0"/>
              <w:jc w:val="center"/>
            </w:pPr>
          </w:p>
        </w:tc>
      </w:tr>
    </w:tbl>
    <w:p w:rsidR="00882382" w:rsidRPr="003039FC" w:rsidRDefault="00882382" w:rsidP="003039FC">
      <w:pPr>
        <w:pStyle w:val="Kop1"/>
      </w:pPr>
    </w:p>
    <w:sectPr w:rsidR="00882382" w:rsidRPr="003039FC" w:rsidSect="00160195">
      <w:footerReference w:type="default" r:id="rId8"/>
      <w:pgSz w:w="16838" w:h="11906" w:orient="landscape"/>
      <w:pgMar w:top="568" w:right="1417" w:bottom="2127" w:left="1417"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E1" w:rsidRDefault="00863EE1" w:rsidP="00882382">
      <w:pPr>
        <w:spacing w:after="0" w:line="240" w:lineRule="auto"/>
      </w:pPr>
      <w:r>
        <w:separator/>
      </w:r>
    </w:p>
  </w:endnote>
  <w:endnote w:type="continuationSeparator" w:id="0">
    <w:p w:rsidR="00863EE1" w:rsidRDefault="00863EE1" w:rsidP="0088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24660"/>
      <w:docPartObj>
        <w:docPartGallery w:val="Page Numbers (Bottom of Page)"/>
        <w:docPartUnique/>
      </w:docPartObj>
    </w:sdtPr>
    <w:sdtContent>
      <w:p w:rsidR="008277D1" w:rsidRDefault="008277D1">
        <w:pPr>
          <w:pStyle w:val="Voettekst"/>
          <w:jc w:val="right"/>
        </w:pPr>
        <w:r>
          <w:fldChar w:fldCharType="begin"/>
        </w:r>
        <w:r>
          <w:instrText>PAGE   \* MERGEFORMAT</w:instrText>
        </w:r>
        <w:r>
          <w:fldChar w:fldCharType="separate"/>
        </w:r>
        <w:r w:rsidR="009C18AA">
          <w:rPr>
            <w:noProof/>
          </w:rPr>
          <w:t>1</w:t>
        </w:r>
        <w:r>
          <w:fldChar w:fldCharType="end"/>
        </w:r>
      </w:p>
    </w:sdtContent>
  </w:sdt>
  <w:p w:rsidR="00776989" w:rsidRDefault="00776989" w:rsidP="006F050D">
    <w:pPr>
      <w:pStyle w:val="Voetteks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E1" w:rsidRDefault="00863EE1" w:rsidP="00882382">
      <w:pPr>
        <w:spacing w:after="0" w:line="240" w:lineRule="auto"/>
      </w:pPr>
      <w:r>
        <w:separator/>
      </w:r>
    </w:p>
  </w:footnote>
  <w:footnote w:type="continuationSeparator" w:id="0">
    <w:p w:rsidR="00863EE1" w:rsidRDefault="00863EE1" w:rsidP="0088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BF0"/>
    <w:multiLevelType w:val="hybridMultilevel"/>
    <w:tmpl w:val="4E8011C0"/>
    <w:lvl w:ilvl="0" w:tplc="B55071D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76"/>
    <w:rsid w:val="000044DD"/>
    <w:rsid w:val="0001119A"/>
    <w:rsid w:val="000159E1"/>
    <w:rsid w:val="00064610"/>
    <w:rsid w:val="00066BDF"/>
    <w:rsid w:val="00074D4E"/>
    <w:rsid w:val="000905A4"/>
    <w:rsid w:val="0009402D"/>
    <w:rsid w:val="000A1105"/>
    <w:rsid w:val="000B40F7"/>
    <w:rsid w:val="000C0753"/>
    <w:rsid w:val="000C795F"/>
    <w:rsid w:val="000F3AE0"/>
    <w:rsid w:val="000F7614"/>
    <w:rsid w:val="00103831"/>
    <w:rsid w:val="00107283"/>
    <w:rsid w:val="001113B4"/>
    <w:rsid w:val="00114458"/>
    <w:rsid w:val="00117D56"/>
    <w:rsid w:val="001217BD"/>
    <w:rsid w:val="0013514F"/>
    <w:rsid w:val="001371FB"/>
    <w:rsid w:val="001414EA"/>
    <w:rsid w:val="00144C44"/>
    <w:rsid w:val="001510D9"/>
    <w:rsid w:val="00160195"/>
    <w:rsid w:val="001601D2"/>
    <w:rsid w:val="001601E5"/>
    <w:rsid w:val="001640F3"/>
    <w:rsid w:val="00193D60"/>
    <w:rsid w:val="00194268"/>
    <w:rsid w:val="001A1185"/>
    <w:rsid w:val="001B5F42"/>
    <w:rsid w:val="001C052F"/>
    <w:rsid w:val="001C4108"/>
    <w:rsid w:val="001E6F74"/>
    <w:rsid w:val="001F52FF"/>
    <w:rsid w:val="00205365"/>
    <w:rsid w:val="00211EC7"/>
    <w:rsid w:val="00222256"/>
    <w:rsid w:val="00223DFE"/>
    <w:rsid w:val="00233599"/>
    <w:rsid w:val="00236D7A"/>
    <w:rsid w:val="00245FF4"/>
    <w:rsid w:val="00253E94"/>
    <w:rsid w:val="00263DC7"/>
    <w:rsid w:val="00274DC3"/>
    <w:rsid w:val="002878CA"/>
    <w:rsid w:val="002A225D"/>
    <w:rsid w:val="002A4A36"/>
    <w:rsid w:val="002A6FB6"/>
    <w:rsid w:val="002B2351"/>
    <w:rsid w:val="002B2563"/>
    <w:rsid w:val="002B327F"/>
    <w:rsid w:val="002B490A"/>
    <w:rsid w:val="002B62D9"/>
    <w:rsid w:val="002D5DAE"/>
    <w:rsid w:val="002E090A"/>
    <w:rsid w:val="0030172D"/>
    <w:rsid w:val="003039FC"/>
    <w:rsid w:val="00317AFF"/>
    <w:rsid w:val="00325445"/>
    <w:rsid w:val="003311F5"/>
    <w:rsid w:val="0033371A"/>
    <w:rsid w:val="0033611A"/>
    <w:rsid w:val="003451AA"/>
    <w:rsid w:val="00352805"/>
    <w:rsid w:val="00372513"/>
    <w:rsid w:val="003778EE"/>
    <w:rsid w:val="00380428"/>
    <w:rsid w:val="003878E0"/>
    <w:rsid w:val="003934C7"/>
    <w:rsid w:val="003A53C9"/>
    <w:rsid w:val="003A5C25"/>
    <w:rsid w:val="003C7E97"/>
    <w:rsid w:val="003D61D5"/>
    <w:rsid w:val="003E1DB2"/>
    <w:rsid w:val="003F0613"/>
    <w:rsid w:val="004031D8"/>
    <w:rsid w:val="0041003A"/>
    <w:rsid w:val="00412D51"/>
    <w:rsid w:val="00421A81"/>
    <w:rsid w:val="00432A26"/>
    <w:rsid w:val="00456B3D"/>
    <w:rsid w:val="00461C31"/>
    <w:rsid w:val="00466ACF"/>
    <w:rsid w:val="0047184B"/>
    <w:rsid w:val="00487018"/>
    <w:rsid w:val="00494073"/>
    <w:rsid w:val="00497C3C"/>
    <w:rsid w:val="004A0D39"/>
    <w:rsid w:val="004C19E6"/>
    <w:rsid w:val="004C52B3"/>
    <w:rsid w:val="004C66C8"/>
    <w:rsid w:val="004E4C0E"/>
    <w:rsid w:val="004F7C21"/>
    <w:rsid w:val="00511414"/>
    <w:rsid w:val="0053581C"/>
    <w:rsid w:val="00545997"/>
    <w:rsid w:val="00550FBF"/>
    <w:rsid w:val="005532CB"/>
    <w:rsid w:val="00566768"/>
    <w:rsid w:val="00566DEF"/>
    <w:rsid w:val="0056726A"/>
    <w:rsid w:val="00583C87"/>
    <w:rsid w:val="00583CA4"/>
    <w:rsid w:val="00587357"/>
    <w:rsid w:val="0058749C"/>
    <w:rsid w:val="0059197D"/>
    <w:rsid w:val="005C4B3A"/>
    <w:rsid w:val="005D6AB6"/>
    <w:rsid w:val="005E2762"/>
    <w:rsid w:val="005F27DD"/>
    <w:rsid w:val="006017FE"/>
    <w:rsid w:val="00612D3D"/>
    <w:rsid w:val="0062582C"/>
    <w:rsid w:val="00626EDF"/>
    <w:rsid w:val="00635A7A"/>
    <w:rsid w:val="0064766C"/>
    <w:rsid w:val="00664AC0"/>
    <w:rsid w:val="00666BA9"/>
    <w:rsid w:val="00667046"/>
    <w:rsid w:val="006A3399"/>
    <w:rsid w:val="006A56A3"/>
    <w:rsid w:val="006B7B2D"/>
    <w:rsid w:val="006C0496"/>
    <w:rsid w:val="006C3ADB"/>
    <w:rsid w:val="006C52AD"/>
    <w:rsid w:val="006C58BF"/>
    <w:rsid w:val="006E319A"/>
    <w:rsid w:val="006F050D"/>
    <w:rsid w:val="006F3B63"/>
    <w:rsid w:val="006F6FCA"/>
    <w:rsid w:val="006F768A"/>
    <w:rsid w:val="00705540"/>
    <w:rsid w:val="0075364D"/>
    <w:rsid w:val="0075476E"/>
    <w:rsid w:val="00757E53"/>
    <w:rsid w:val="007601AE"/>
    <w:rsid w:val="00762839"/>
    <w:rsid w:val="007708D4"/>
    <w:rsid w:val="00771B2F"/>
    <w:rsid w:val="00776989"/>
    <w:rsid w:val="00780150"/>
    <w:rsid w:val="00784B3C"/>
    <w:rsid w:val="007A18BE"/>
    <w:rsid w:val="007B0442"/>
    <w:rsid w:val="007C1384"/>
    <w:rsid w:val="007C736B"/>
    <w:rsid w:val="007C7C29"/>
    <w:rsid w:val="007D172A"/>
    <w:rsid w:val="007D598C"/>
    <w:rsid w:val="007F32B4"/>
    <w:rsid w:val="007F3520"/>
    <w:rsid w:val="007F3BFD"/>
    <w:rsid w:val="007F4050"/>
    <w:rsid w:val="007F47E4"/>
    <w:rsid w:val="00802651"/>
    <w:rsid w:val="00813FB4"/>
    <w:rsid w:val="008277D1"/>
    <w:rsid w:val="008315BF"/>
    <w:rsid w:val="00842E61"/>
    <w:rsid w:val="00863EE1"/>
    <w:rsid w:val="00865A59"/>
    <w:rsid w:val="0087637D"/>
    <w:rsid w:val="00882382"/>
    <w:rsid w:val="00892783"/>
    <w:rsid w:val="008954AC"/>
    <w:rsid w:val="008A06C8"/>
    <w:rsid w:val="008A309F"/>
    <w:rsid w:val="008A3DCD"/>
    <w:rsid w:val="008B2BA8"/>
    <w:rsid w:val="008D1D73"/>
    <w:rsid w:val="008E34D8"/>
    <w:rsid w:val="00903C84"/>
    <w:rsid w:val="0091416B"/>
    <w:rsid w:val="00933788"/>
    <w:rsid w:val="00954ACA"/>
    <w:rsid w:val="00963AEC"/>
    <w:rsid w:val="0099163F"/>
    <w:rsid w:val="00994C03"/>
    <w:rsid w:val="00995D3D"/>
    <w:rsid w:val="009A4C67"/>
    <w:rsid w:val="009A4E4F"/>
    <w:rsid w:val="009A5007"/>
    <w:rsid w:val="009B3522"/>
    <w:rsid w:val="009B38CC"/>
    <w:rsid w:val="009C18AA"/>
    <w:rsid w:val="009D199D"/>
    <w:rsid w:val="009E17AB"/>
    <w:rsid w:val="009E6F35"/>
    <w:rsid w:val="009E7C27"/>
    <w:rsid w:val="00A04ED8"/>
    <w:rsid w:val="00A1652F"/>
    <w:rsid w:val="00A22260"/>
    <w:rsid w:val="00A37ED3"/>
    <w:rsid w:val="00A4094A"/>
    <w:rsid w:val="00A40A42"/>
    <w:rsid w:val="00A45CC8"/>
    <w:rsid w:val="00A635ED"/>
    <w:rsid w:val="00A71A2E"/>
    <w:rsid w:val="00A73489"/>
    <w:rsid w:val="00A814C6"/>
    <w:rsid w:val="00A82F0C"/>
    <w:rsid w:val="00A84358"/>
    <w:rsid w:val="00A9756F"/>
    <w:rsid w:val="00AB081D"/>
    <w:rsid w:val="00AB364B"/>
    <w:rsid w:val="00AC581B"/>
    <w:rsid w:val="00AC7364"/>
    <w:rsid w:val="00AD3AAF"/>
    <w:rsid w:val="00AE2034"/>
    <w:rsid w:val="00AE3936"/>
    <w:rsid w:val="00B0589E"/>
    <w:rsid w:val="00B07BC2"/>
    <w:rsid w:val="00B12AD3"/>
    <w:rsid w:val="00B16C03"/>
    <w:rsid w:val="00B270E1"/>
    <w:rsid w:val="00B519AD"/>
    <w:rsid w:val="00B51C4E"/>
    <w:rsid w:val="00B547B7"/>
    <w:rsid w:val="00B560FC"/>
    <w:rsid w:val="00B71BD6"/>
    <w:rsid w:val="00B733F3"/>
    <w:rsid w:val="00B91D9D"/>
    <w:rsid w:val="00BA0E70"/>
    <w:rsid w:val="00BB0132"/>
    <w:rsid w:val="00BB06AB"/>
    <w:rsid w:val="00BB1A29"/>
    <w:rsid w:val="00BC7C1B"/>
    <w:rsid w:val="00BD1DBD"/>
    <w:rsid w:val="00BD695A"/>
    <w:rsid w:val="00BD6CCF"/>
    <w:rsid w:val="00BF01E2"/>
    <w:rsid w:val="00BF17DC"/>
    <w:rsid w:val="00BF2701"/>
    <w:rsid w:val="00BF49FA"/>
    <w:rsid w:val="00BF6D4E"/>
    <w:rsid w:val="00C03E41"/>
    <w:rsid w:val="00C14442"/>
    <w:rsid w:val="00C173CB"/>
    <w:rsid w:val="00C22BF4"/>
    <w:rsid w:val="00C545C9"/>
    <w:rsid w:val="00C7053F"/>
    <w:rsid w:val="00C70B44"/>
    <w:rsid w:val="00C72457"/>
    <w:rsid w:val="00C83138"/>
    <w:rsid w:val="00C8425B"/>
    <w:rsid w:val="00C85F2F"/>
    <w:rsid w:val="00C8759E"/>
    <w:rsid w:val="00C9711E"/>
    <w:rsid w:val="00CC1670"/>
    <w:rsid w:val="00CE34F2"/>
    <w:rsid w:val="00CF0DBC"/>
    <w:rsid w:val="00CF2CCD"/>
    <w:rsid w:val="00D17718"/>
    <w:rsid w:val="00D40274"/>
    <w:rsid w:val="00D44AAD"/>
    <w:rsid w:val="00D45DF9"/>
    <w:rsid w:val="00D53F46"/>
    <w:rsid w:val="00D64176"/>
    <w:rsid w:val="00D753C5"/>
    <w:rsid w:val="00DC4D04"/>
    <w:rsid w:val="00DC5558"/>
    <w:rsid w:val="00DD18D4"/>
    <w:rsid w:val="00DE5093"/>
    <w:rsid w:val="00DE7D8C"/>
    <w:rsid w:val="00DF61E0"/>
    <w:rsid w:val="00E1295C"/>
    <w:rsid w:val="00E17A7D"/>
    <w:rsid w:val="00E17E19"/>
    <w:rsid w:val="00E318EB"/>
    <w:rsid w:val="00E32D44"/>
    <w:rsid w:val="00E400F0"/>
    <w:rsid w:val="00E50B88"/>
    <w:rsid w:val="00E80245"/>
    <w:rsid w:val="00E82F2A"/>
    <w:rsid w:val="00E87AA6"/>
    <w:rsid w:val="00E95BF9"/>
    <w:rsid w:val="00EC3540"/>
    <w:rsid w:val="00EC7D07"/>
    <w:rsid w:val="00ED6B96"/>
    <w:rsid w:val="00EE23EE"/>
    <w:rsid w:val="00EE3DBB"/>
    <w:rsid w:val="00EE4295"/>
    <w:rsid w:val="00EF2207"/>
    <w:rsid w:val="00EF32B2"/>
    <w:rsid w:val="00EF61B2"/>
    <w:rsid w:val="00F01AA6"/>
    <w:rsid w:val="00F31289"/>
    <w:rsid w:val="00F3260A"/>
    <w:rsid w:val="00F3521C"/>
    <w:rsid w:val="00F35415"/>
    <w:rsid w:val="00F4185A"/>
    <w:rsid w:val="00F45D3F"/>
    <w:rsid w:val="00F608BD"/>
    <w:rsid w:val="00F716DD"/>
    <w:rsid w:val="00F72A9D"/>
    <w:rsid w:val="00F73357"/>
    <w:rsid w:val="00F74698"/>
    <w:rsid w:val="00F80767"/>
    <w:rsid w:val="00F976FB"/>
    <w:rsid w:val="00FA0688"/>
    <w:rsid w:val="00FA1198"/>
    <w:rsid w:val="00FA4E2D"/>
    <w:rsid w:val="00FA72B3"/>
    <w:rsid w:val="00FB6C7D"/>
    <w:rsid w:val="00FD0062"/>
    <w:rsid w:val="00FD7A03"/>
    <w:rsid w:val="00FF7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2A9CF-3ADF-46FE-B845-3B810F91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4176"/>
    <w:pPr>
      <w:spacing w:after="180" w:line="274" w:lineRule="auto"/>
    </w:pPr>
    <w:rPr>
      <w:sz w:val="21"/>
      <w:szCs w:val="22"/>
    </w:rPr>
  </w:style>
  <w:style w:type="paragraph" w:styleId="Kop1">
    <w:name w:val="heading 1"/>
    <w:basedOn w:val="Standaard"/>
    <w:next w:val="Standaard"/>
    <w:link w:val="Kop1Char"/>
    <w:uiPriority w:val="9"/>
    <w:qFormat/>
    <w:rsid w:val="00D64176"/>
    <w:pPr>
      <w:keepNext/>
      <w:keepLines/>
      <w:spacing w:before="360" w:after="0" w:line="240" w:lineRule="auto"/>
      <w:outlineLvl w:val="0"/>
    </w:pPr>
    <w:rPr>
      <w:rFonts w:ascii="Impact" w:eastAsia="Times New Roman" w:hAnsi="Impact"/>
      <w:bCs/>
      <w:color w:val="AD0101"/>
      <w:spacing w:val="20"/>
      <w:sz w:val="32"/>
      <w:szCs w:val="28"/>
    </w:rPr>
  </w:style>
  <w:style w:type="paragraph" w:styleId="Kop2">
    <w:name w:val="heading 2"/>
    <w:basedOn w:val="Standaard"/>
    <w:next w:val="Standaard"/>
    <w:link w:val="Kop2Char"/>
    <w:uiPriority w:val="9"/>
    <w:qFormat/>
    <w:rsid w:val="00D64176"/>
    <w:pPr>
      <w:keepNext/>
      <w:keepLines/>
      <w:spacing w:before="120" w:after="0" w:line="240" w:lineRule="auto"/>
      <w:outlineLvl w:val="1"/>
    </w:pPr>
    <w:rPr>
      <w:rFonts w:eastAsia="Times New Roman"/>
      <w:b/>
      <w:bCs/>
      <w:color w:val="AD0101"/>
      <w:sz w:val="28"/>
      <w:szCs w:val="26"/>
    </w:rPr>
  </w:style>
  <w:style w:type="paragraph" w:styleId="Kop3">
    <w:name w:val="heading 3"/>
    <w:basedOn w:val="Standaard"/>
    <w:next w:val="Standaard"/>
    <w:link w:val="Kop3Char"/>
    <w:uiPriority w:val="9"/>
    <w:qFormat/>
    <w:rsid w:val="00D64176"/>
    <w:pPr>
      <w:keepNext/>
      <w:keepLines/>
      <w:spacing w:before="20" w:after="0" w:line="240" w:lineRule="auto"/>
      <w:outlineLvl w:val="2"/>
    </w:pPr>
    <w:rPr>
      <w:rFonts w:ascii="Impact" w:eastAsia="Times New Roman" w:hAnsi="Impact"/>
      <w:bCs/>
      <w:color w:val="303030"/>
      <w:spacing w:val="14"/>
      <w:sz w:val="24"/>
      <w:szCs w:val="20"/>
    </w:rPr>
  </w:style>
  <w:style w:type="paragraph" w:styleId="Kop4">
    <w:name w:val="heading 4"/>
    <w:basedOn w:val="Standaard"/>
    <w:next w:val="Standaard"/>
    <w:link w:val="Kop4Char"/>
    <w:uiPriority w:val="9"/>
    <w:qFormat/>
    <w:rsid w:val="00D64176"/>
    <w:pPr>
      <w:keepNext/>
      <w:keepLines/>
      <w:spacing w:before="200" w:after="0"/>
      <w:outlineLvl w:val="3"/>
    </w:pPr>
    <w:rPr>
      <w:rFonts w:eastAsia="Times New Roman"/>
      <w:b/>
      <w:bCs/>
      <w:i/>
      <w:iCs/>
      <w:color w:val="000000"/>
      <w:sz w:val="24"/>
      <w:szCs w:val="20"/>
    </w:rPr>
  </w:style>
  <w:style w:type="paragraph" w:styleId="Kop5">
    <w:name w:val="heading 5"/>
    <w:basedOn w:val="Standaard"/>
    <w:next w:val="Standaard"/>
    <w:link w:val="Kop5Char"/>
    <w:uiPriority w:val="9"/>
    <w:qFormat/>
    <w:rsid w:val="00D64176"/>
    <w:pPr>
      <w:keepNext/>
      <w:keepLines/>
      <w:spacing w:before="200" w:after="0"/>
      <w:outlineLvl w:val="4"/>
    </w:pPr>
    <w:rPr>
      <w:rFonts w:ascii="Impact" w:eastAsia="Times New Roman" w:hAnsi="Impact"/>
      <w:color w:val="000000"/>
      <w:sz w:val="20"/>
      <w:szCs w:val="20"/>
    </w:rPr>
  </w:style>
  <w:style w:type="paragraph" w:styleId="Kop6">
    <w:name w:val="heading 6"/>
    <w:basedOn w:val="Standaard"/>
    <w:next w:val="Standaard"/>
    <w:link w:val="Kop6Char"/>
    <w:uiPriority w:val="9"/>
    <w:qFormat/>
    <w:rsid w:val="00D64176"/>
    <w:pPr>
      <w:keepNext/>
      <w:keepLines/>
      <w:spacing w:before="200" w:after="0"/>
      <w:outlineLvl w:val="5"/>
    </w:pPr>
    <w:rPr>
      <w:rFonts w:ascii="Impact" w:eastAsia="Times New Roman" w:hAnsi="Impact"/>
      <w:iCs/>
      <w:color w:val="AD0101"/>
      <w:sz w:val="20"/>
      <w:szCs w:val="20"/>
    </w:rPr>
  </w:style>
  <w:style w:type="paragraph" w:styleId="Kop7">
    <w:name w:val="heading 7"/>
    <w:basedOn w:val="Standaard"/>
    <w:next w:val="Standaard"/>
    <w:link w:val="Kop7Char"/>
    <w:uiPriority w:val="9"/>
    <w:qFormat/>
    <w:rsid w:val="00D64176"/>
    <w:pPr>
      <w:keepNext/>
      <w:keepLines/>
      <w:spacing w:before="200" w:after="0"/>
      <w:outlineLvl w:val="6"/>
    </w:pPr>
    <w:rPr>
      <w:rFonts w:ascii="Impact" w:eastAsia="Times New Roman" w:hAnsi="Impact"/>
      <w:i/>
      <w:iCs/>
      <w:color w:val="000000"/>
      <w:sz w:val="20"/>
      <w:szCs w:val="20"/>
    </w:rPr>
  </w:style>
  <w:style w:type="paragraph" w:styleId="Kop8">
    <w:name w:val="heading 8"/>
    <w:basedOn w:val="Standaard"/>
    <w:next w:val="Standaard"/>
    <w:link w:val="Kop8Char"/>
    <w:uiPriority w:val="9"/>
    <w:qFormat/>
    <w:rsid w:val="00D64176"/>
    <w:pPr>
      <w:keepNext/>
      <w:keepLines/>
      <w:spacing w:before="200" w:after="0"/>
      <w:outlineLvl w:val="7"/>
    </w:pPr>
    <w:rPr>
      <w:rFonts w:ascii="Impact" w:eastAsia="Times New Roman" w:hAnsi="Impact"/>
      <w:color w:val="000000"/>
      <w:sz w:val="20"/>
      <w:szCs w:val="20"/>
    </w:rPr>
  </w:style>
  <w:style w:type="paragraph" w:styleId="Kop9">
    <w:name w:val="heading 9"/>
    <w:basedOn w:val="Standaard"/>
    <w:next w:val="Standaard"/>
    <w:link w:val="Kop9Char"/>
    <w:uiPriority w:val="9"/>
    <w:qFormat/>
    <w:rsid w:val="00D64176"/>
    <w:pPr>
      <w:keepNext/>
      <w:keepLines/>
      <w:spacing w:before="200" w:after="0"/>
      <w:outlineLvl w:val="8"/>
    </w:pPr>
    <w:rPr>
      <w:rFonts w:ascii="Impact" w:eastAsia="Times New Roman" w:hAnsi="Impact"/>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D64176"/>
    <w:rPr>
      <w:rFonts w:ascii="Impact" w:eastAsia="Times New Roman" w:hAnsi="Impact" w:cs="Times New Roman"/>
      <w:bCs/>
      <w:color w:val="AD0101"/>
      <w:spacing w:val="20"/>
      <w:sz w:val="32"/>
      <w:szCs w:val="28"/>
    </w:rPr>
  </w:style>
  <w:style w:type="character" w:customStyle="1" w:styleId="Kop2Char">
    <w:name w:val="Kop 2 Char"/>
    <w:link w:val="Kop2"/>
    <w:uiPriority w:val="9"/>
    <w:semiHidden/>
    <w:rsid w:val="00D64176"/>
    <w:rPr>
      <w:rFonts w:eastAsia="Times New Roman" w:cs="Times New Roman"/>
      <w:b/>
      <w:bCs/>
      <w:color w:val="AD0101"/>
      <w:sz w:val="28"/>
      <w:szCs w:val="26"/>
    </w:rPr>
  </w:style>
  <w:style w:type="character" w:customStyle="1" w:styleId="Kop3Char">
    <w:name w:val="Kop 3 Char"/>
    <w:link w:val="Kop3"/>
    <w:uiPriority w:val="9"/>
    <w:semiHidden/>
    <w:rsid w:val="00D64176"/>
    <w:rPr>
      <w:rFonts w:ascii="Impact" w:eastAsia="Times New Roman" w:hAnsi="Impact" w:cs="Times New Roman"/>
      <w:bCs/>
      <w:color w:val="303030"/>
      <w:spacing w:val="14"/>
      <w:sz w:val="24"/>
    </w:rPr>
  </w:style>
  <w:style w:type="character" w:customStyle="1" w:styleId="Kop4Char">
    <w:name w:val="Kop 4 Char"/>
    <w:link w:val="Kop4"/>
    <w:uiPriority w:val="9"/>
    <w:semiHidden/>
    <w:rsid w:val="00D64176"/>
    <w:rPr>
      <w:rFonts w:eastAsia="Times New Roman" w:cs="Times New Roman"/>
      <w:b/>
      <w:bCs/>
      <w:i/>
      <w:iCs/>
      <w:color w:val="000000"/>
      <w:sz w:val="24"/>
    </w:rPr>
  </w:style>
  <w:style w:type="character" w:customStyle="1" w:styleId="Kop5Char">
    <w:name w:val="Kop 5 Char"/>
    <w:link w:val="Kop5"/>
    <w:uiPriority w:val="9"/>
    <w:semiHidden/>
    <w:rsid w:val="00D64176"/>
    <w:rPr>
      <w:rFonts w:ascii="Impact" w:eastAsia="Times New Roman" w:hAnsi="Impact" w:cs="Times New Roman"/>
      <w:color w:val="000000"/>
    </w:rPr>
  </w:style>
  <w:style w:type="character" w:customStyle="1" w:styleId="Kop6Char">
    <w:name w:val="Kop 6 Char"/>
    <w:link w:val="Kop6"/>
    <w:uiPriority w:val="9"/>
    <w:semiHidden/>
    <w:rsid w:val="00D64176"/>
    <w:rPr>
      <w:rFonts w:ascii="Impact" w:eastAsia="Times New Roman" w:hAnsi="Impact" w:cs="Times New Roman"/>
      <w:iCs/>
      <w:color w:val="AD0101"/>
    </w:rPr>
  </w:style>
  <w:style w:type="character" w:customStyle="1" w:styleId="Kop7Char">
    <w:name w:val="Kop 7 Char"/>
    <w:link w:val="Kop7"/>
    <w:uiPriority w:val="9"/>
    <w:semiHidden/>
    <w:rsid w:val="00D64176"/>
    <w:rPr>
      <w:rFonts w:ascii="Impact" w:eastAsia="Times New Roman" w:hAnsi="Impact" w:cs="Times New Roman"/>
      <w:i/>
      <w:iCs/>
      <w:color w:val="000000"/>
    </w:rPr>
  </w:style>
  <w:style w:type="character" w:customStyle="1" w:styleId="Kop8Char">
    <w:name w:val="Kop 8 Char"/>
    <w:link w:val="Kop8"/>
    <w:uiPriority w:val="9"/>
    <w:semiHidden/>
    <w:rsid w:val="00D64176"/>
    <w:rPr>
      <w:rFonts w:ascii="Impact" w:eastAsia="Times New Roman" w:hAnsi="Impact" w:cs="Times New Roman"/>
      <w:color w:val="000000"/>
      <w:sz w:val="20"/>
      <w:szCs w:val="20"/>
    </w:rPr>
  </w:style>
  <w:style w:type="character" w:customStyle="1" w:styleId="Kop9Char">
    <w:name w:val="Kop 9 Char"/>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Standaard"/>
    <w:next w:val="Standaard"/>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Standaard"/>
    <w:next w:val="Standaard"/>
    <w:link w:val="TitelChar"/>
    <w:uiPriority w:val="10"/>
    <w:qFormat/>
    <w:rsid w:val="00D64176"/>
    <w:pPr>
      <w:spacing w:after="120" w:line="240" w:lineRule="auto"/>
      <w:contextualSpacing/>
    </w:pPr>
    <w:rPr>
      <w:rFonts w:ascii="Impact" w:eastAsia="Times New Roman" w:hAnsi="Impact"/>
      <w:color w:val="303030"/>
      <w:spacing w:val="30"/>
      <w:kern w:val="28"/>
      <w:sz w:val="96"/>
      <w:szCs w:val="52"/>
    </w:rPr>
  </w:style>
  <w:style w:type="character" w:customStyle="1" w:styleId="TitelChar">
    <w:name w:val="Titel Char"/>
    <w:link w:val="Titel"/>
    <w:uiPriority w:val="10"/>
    <w:rsid w:val="00D64176"/>
    <w:rPr>
      <w:rFonts w:ascii="Impact" w:eastAsia="Times New Roman" w:hAnsi="Impact" w:cs="Times New Roman"/>
      <w:color w:val="303030"/>
      <w:spacing w:val="30"/>
      <w:kern w:val="28"/>
      <w:sz w:val="96"/>
      <w:szCs w:val="52"/>
    </w:rPr>
  </w:style>
  <w:style w:type="paragraph" w:styleId="Ondertitel">
    <w:name w:val="Subtitle"/>
    <w:basedOn w:val="Standaard"/>
    <w:next w:val="Standaard"/>
    <w:link w:val="OndertitelChar"/>
    <w:uiPriority w:val="11"/>
    <w:qFormat/>
    <w:rsid w:val="00D64176"/>
    <w:pPr>
      <w:numPr>
        <w:ilvl w:val="1"/>
      </w:numPr>
    </w:pPr>
    <w:rPr>
      <w:rFonts w:eastAsia="Times New Roman"/>
      <w:iCs/>
      <w:color w:val="303030"/>
      <w:sz w:val="40"/>
      <w:szCs w:val="24"/>
      <w:lang w:bidi="hi-IN"/>
    </w:rPr>
  </w:style>
  <w:style w:type="character" w:customStyle="1" w:styleId="OndertitelChar">
    <w:name w:val="Ondertitel Char"/>
    <w:link w:val="Onder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Char"/>
    <w:uiPriority w:val="1"/>
    <w:qFormat/>
    <w:rsid w:val="00D64176"/>
    <w:rPr>
      <w:sz w:val="22"/>
      <w:szCs w:val="22"/>
    </w:rPr>
  </w:style>
  <w:style w:type="character" w:customStyle="1" w:styleId="GeenafstandChar">
    <w:name w:val="Geen afstand Char"/>
    <w:link w:val="Geenafstand"/>
    <w:uiPriority w:val="1"/>
    <w:rsid w:val="00D64176"/>
    <w:rPr>
      <w:sz w:val="22"/>
      <w:szCs w:val="22"/>
      <w:lang w:val="nl-NL" w:eastAsia="nl-NL" w:bidi="ar-SA"/>
    </w:rPr>
  </w:style>
  <w:style w:type="paragraph" w:styleId="Lijstalinea">
    <w:name w:val="List Paragraph"/>
    <w:basedOn w:val="Standaard"/>
    <w:uiPriority w:val="34"/>
    <w:qFormat/>
    <w:rsid w:val="00D64176"/>
    <w:pPr>
      <w:spacing w:line="240" w:lineRule="auto"/>
      <w:ind w:left="720" w:hanging="288"/>
      <w:contextualSpacing/>
    </w:pPr>
    <w:rPr>
      <w:color w:val="303030"/>
    </w:rPr>
  </w:style>
  <w:style w:type="paragraph" w:styleId="Citaat">
    <w:name w:val="Quote"/>
    <w:basedOn w:val="Standaard"/>
    <w:next w:val="Standaard"/>
    <w:link w:val="CitaatChar"/>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Char">
    <w:name w:val="Citaat Char"/>
    <w:link w:val="Citaat"/>
    <w:uiPriority w:val="29"/>
    <w:rsid w:val="00D64176"/>
    <w:rPr>
      <w:rFonts w:eastAsia="Times New Roman"/>
      <w:b/>
      <w:i/>
      <w:iCs/>
      <w:color w:val="AD0101"/>
      <w:sz w:val="26"/>
      <w:lang w:bidi="hi-IN"/>
    </w:rPr>
  </w:style>
  <w:style w:type="paragraph" w:styleId="Duidelijkcitaat">
    <w:name w:val="Intense Quote"/>
    <w:basedOn w:val="Standaard"/>
    <w:next w:val="Standaard"/>
    <w:link w:val="DuidelijkcitaatChar"/>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Char">
    <w:name w:val="Duidelijk citaat Char"/>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Standaard"/>
    <w:uiPriority w:val="39"/>
    <w:qFormat/>
    <w:rsid w:val="00D64176"/>
    <w:pPr>
      <w:spacing w:before="480" w:line="264" w:lineRule="auto"/>
      <w:outlineLvl w:val="9"/>
    </w:pPr>
    <w:rPr>
      <w:b/>
    </w:rPr>
  </w:style>
  <w:style w:type="paragraph" w:styleId="Ballontekst">
    <w:name w:val="Balloon Text"/>
    <w:basedOn w:val="Standaard"/>
    <w:link w:val="BallontekstChar"/>
    <w:uiPriority w:val="99"/>
    <w:semiHidden/>
    <w:unhideWhenUsed/>
    <w:rsid w:val="00882382"/>
    <w:pPr>
      <w:spacing w:after="0" w:line="240" w:lineRule="auto"/>
    </w:pPr>
    <w:rPr>
      <w:rFonts w:ascii="Tahoma" w:hAnsi="Tahoma"/>
      <w:sz w:val="16"/>
      <w:szCs w:val="16"/>
    </w:rPr>
  </w:style>
  <w:style w:type="character" w:customStyle="1" w:styleId="BallontekstChar">
    <w:name w:val="Ballontekst Char"/>
    <w:link w:val="Ballontekst"/>
    <w:uiPriority w:val="99"/>
    <w:semiHidden/>
    <w:rsid w:val="00882382"/>
    <w:rPr>
      <w:rFonts w:ascii="Tahoma" w:hAnsi="Tahoma" w:cs="Tahoma"/>
      <w:sz w:val="16"/>
      <w:szCs w:val="16"/>
    </w:rPr>
  </w:style>
  <w:style w:type="paragraph" w:styleId="Koptekst">
    <w:name w:val="header"/>
    <w:basedOn w:val="Standaard"/>
    <w:link w:val="KoptekstChar"/>
    <w:uiPriority w:val="99"/>
    <w:unhideWhenUsed/>
    <w:rsid w:val="00882382"/>
    <w:pPr>
      <w:tabs>
        <w:tab w:val="center" w:pos="4536"/>
        <w:tab w:val="right" w:pos="9072"/>
      </w:tabs>
    </w:pPr>
    <w:rPr>
      <w:szCs w:val="20"/>
    </w:rPr>
  </w:style>
  <w:style w:type="character" w:customStyle="1" w:styleId="KoptekstChar">
    <w:name w:val="Koptekst Char"/>
    <w:link w:val="Koptekst"/>
    <w:uiPriority w:val="99"/>
    <w:rsid w:val="00882382"/>
    <w:rPr>
      <w:sz w:val="21"/>
    </w:rPr>
  </w:style>
  <w:style w:type="paragraph" w:styleId="Voettekst">
    <w:name w:val="footer"/>
    <w:basedOn w:val="Standaard"/>
    <w:link w:val="VoettekstChar"/>
    <w:uiPriority w:val="99"/>
    <w:unhideWhenUsed/>
    <w:rsid w:val="00882382"/>
    <w:pPr>
      <w:tabs>
        <w:tab w:val="center" w:pos="4536"/>
        <w:tab w:val="right" w:pos="9072"/>
      </w:tabs>
    </w:pPr>
    <w:rPr>
      <w:szCs w:val="20"/>
    </w:rPr>
  </w:style>
  <w:style w:type="character" w:customStyle="1" w:styleId="VoettekstChar">
    <w:name w:val="Voettekst Char"/>
    <w:link w:val="Voettekst"/>
    <w:uiPriority w:val="99"/>
    <w:rsid w:val="00882382"/>
    <w:rPr>
      <w:sz w:val="21"/>
    </w:rPr>
  </w:style>
  <w:style w:type="paragraph" w:styleId="Documentstructuur">
    <w:name w:val="Document Map"/>
    <w:basedOn w:val="Standaard"/>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 w:type="character" w:customStyle="1" w:styleId="apple-converted-space">
    <w:name w:val="apple-converted-space"/>
    <w:basedOn w:val="Standaardalinea-lettertype"/>
    <w:rsid w:val="00EE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6796">
      <w:bodyDiv w:val="1"/>
      <w:marLeft w:val="0"/>
      <w:marRight w:val="0"/>
      <w:marTop w:val="0"/>
      <w:marBottom w:val="0"/>
      <w:divBdr>
        <w:top w:val="none" w:sz="0" w:space="0" w:color="auto"/>
        <w:left w:val="none" w:sz="0" w:space="0" w:color="auto"/>
        <w:bottom w:val="none" w:sz="0" w:space="0" w:color="auto"/>
        <w:right w:val="none" w:sz="0" w:space="0" w:color="auto"/>
      </w:divBdr>
    </w:div>
    <w:div w:id="1610043416">
      <w:bodyDiv w:val="1"/>
      <w:marLeft w:val="0"/>
      <w:marRight w:val="0"/>
      <w:marTop w:val="0"/>
      <w:marBottom w:val="0"/>
      <w:divBdr>
        <w:top w:val="none" w:sz="0" w:space="0" w:color="auto"/>
        <w:left w:val="none" w:sz="0" w:space="0" w:color="auto"/>
        <w:bottom w:val="none" w:sz="0" w:space="0" w:color="auto"/>
        <w:right w:val="none" w:sz="0" w:space="0" w:color="auto"/>
      </w:divBdr>
    </w:div>
    <w:div w:id="1870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1173-1234-48AF-960C-7F76A58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Besluitenlijst gezamenlijk overleg wijkbesturen 20 november 2012</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gezamenlijk overleg wijkbesturen 20 november 2012</dc:title>
  <dc:creator>FH</dc:creator>
  <cp:lastModifiedBy>Dhr. J. Hoogma</cp:lastModifiedBy>
  <cp:revision>4</cp:revision>
  <cp:lastPrinted>2013-01-23T12:15:00Z</cp:lastPrinted>
  <dcterms:created xsi:type="dcterms:W3CDTF">2015-05-20T09:05:00Z</dcterms:created>
  <dcterms:modified xsi:type="dcterms:W3CDTF">2015-05-20T09:07:00Z</dcterms:modified>
</cp:coreProperties>
</file>