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C7" w:rsidRPr="004F7C21" w:rsidRDefault="002A225D" w:rsidP="00D64176">
      <w:pPr>
        <w:pStyle w:val="Titel"/>
        <w:jc w:val="center"/>
        <w:rPr>
          <w:sz w:val="44"/>
        </w:rPr>
      </w:pPr>
      <w:r>
        <w:rPr>
          <w:sz w:val="44"/>
        </w:rPr>
        <w:t xml:space="preserve"> </w:t>
      </w:r>
      <w:r w:rsidR="00F35415">
        <w:rPr>
          <w:sz w:val="44"/>
        </w:rPr>
        <w:t>wijk</w:t>
      </w:r>
      <w:r w:rsidR="007D598C" w:rsidRPr="004F7C21">
        <w:rPr>
          <w:sz w:val="44"/>
        </w:rPr>
        <w:t xml:space="preserve">overleg </w:t>
      </w:r>
      <w:r w:rsidR="00F35415">
        <w:rPr>
          <w:sz w:val="44"/>
        </w:rPr>
        <w:t xml:space="preserve">Dorp d.d. </w:t>
      </w:r>
      <w:r w:rsidR="00960807">
        <w:rPr>
          <w:sz w:val="44"/>
        </w:rPr>
        <w:t>27 februari 2017</w:t>
      </w:r>
    </w:p>
    <w:p w:rsidR="00D64176" w:rsidRDefault="00D53F46" w:rsidP="00D64176">
      <w:pPr>
        <w:pStyle w:val="Kop1"/>
      </w:pPr>
      <w:r>
        <w:t>Aanwezig</w:t>
      </w:r>
    </w:p>
    <w:p w:rsidR="008A06C8" w:rsidRDefault="008A06C8" w:rsidP="00D64176">
      <w:pPr>
        <w:spacing w:after="0"/>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61"/>
        <w:gridCol w:w="5048"/>
        <w:gridCol w:w="1162"/>
        <w:gridCol w:w="5449"/>
      </w:tblGrid>
      <w:tr w:rsidR="008A06C8" w:rsidRPr="00C8759E" w:rsidTr="00D574B5">
        <w:tc>
          <w:tcPr>
            <w:tcW w:w="2561" w:type="dxa"/>
            <w:shd w:val="clear" w:color="auto" w:fill="auto"/>
          </w:tcPr>
          <w:p w:rsidR="008A06C8" w:rsidRPr="00B560FC" w:rsidRDefault="002A225D" w:rsidP="00C8759E">
            <w:pPr>
              <w:spacing w:after="0"/>
            </w:pPr>
            <w:r>
              <w:t xml:space="preserve"> </w:t>
            </w:r>
            <w:r w:rsidR="00D574B5">
              <w:t>V</w:t>
            </w:r>
            <w:r>
              <w:t>oorzitter</w:t>
            </w:r>
            <w:r w:rsidR="00D574B5">
              <w:t>/penningmeester</w:t>
            </w:r>
          </w:p>
        </w:tc>
        <w:tc>
          <w:tcPr>
            <w:tcW w:w="5048" w:type="dxa"/>
            <w:shd w:val="clear" w:color="auto" w:fill="auto"/>
          </w:tcPr>
          <w:p w:rsidR="008A06C8" w:rsidRPr="00B560FC" w:rsidRDefault="002A225D" w:rsidP="00D53F46">
            <w:pPr>
              <w:spacing w:after="0"/>
            </w:pPr>
            <w:r>
              <w:t>Dick de Geus</w:t>
            </w:r>
          </w:p>
        </w:tc>
        <w:tc>
          <w:tcPr>
            <w:tcW w:w="1162" w:type="dxa"/>
            <w:shd w:val="clear" w:color="auto" w:fill="auto"/>
          </w:tcPr>
          <w:p w:rsidR="008A06C8" w:rsidRPr="00B560FC" w:rsidRDefault="008A06C8" w:rsidP="00C8759E">
            <w:pPr>
              <w:spacing w:after="0"/>
            </w:pPr>
          </w:p>
        </w:tc>
        <w:tc>
          <w:tcPr>
            <w:tcW w:w="5449" w:type="dxa"/>
            <w:shd w:val="clear" w:color="auto" w:fill="auto"/>
          </w:tcPr>
          <w:p w:rsidR="008A06C8" w:rsidRPr="00B560FC" w:rsidRDefault="008A06C8" w:rsidP="00D53F46">
            <w:pPr>
              <w:spacing w:after="0"/>
            </w:pPr>
          </w:p>
        </w:tc>
      </w:tr>
      <w:tr w:rsidR="008A06C8" w:rsidRPr="00C8759E" w:rsidTr="00D574B5">
        <w:tc>
          <w:tcPr>
            <w:tcW w:w="2561" w:type="dxa"/>
            <w:shd w:val="clear" w:color="auto" w:fill="auto"/>
          </w:tcPr>
          <w:p w:rsidR="008A06C8" w:rsidRPr="00B560FC" w:rsidRDefault="006E319A" w:rsidP="00C8759E">
            <w:pPr>
              <w:spacing w:after="0"/>
            </w:pPr>
            <w:r>
              <w:t>secretaris</w:t>
            </w:r>
          </w:p>
        </w:tc>
        <w:tc>
          <w:tcPr>
            <w:tcW w:w="5048" w:type="dxa"/>
            <w:shd w:val="clear" w:color="auto" w:fill="auto"/>
          </w:tcPr>
          <w:p w:rsidR="008A06C8" w:rsidRPr="00B560FC" w:rsidRDefault="00D574B5" w:rsidP="00D53F46">
            <w:pPr>
              <w:spacing w:after="0"/>
            </w:pPr>
            <w:r>
              <w:t>Karin Bouwman</w:t>
            </w:r>
          </w:p>
        </w:tc>
        <w:tc>
          <w:tcPr>
            <w:tcW w:w="1162" w:type="dxa"/>
            <w:shd w:val="clear" w:color="auto" w:fill="auto"/>
          </w:tcPr>
          <w:p w:rsidR="008A06C8" w:rsidRPr="00B560FC" w:rsidRDefault="008A06C8" w:rsidP="00C8759E">
            <w:pPr>
              <w:spacing w:after="0"/>
            </w:pPr>
          </w:p>
        </w:tc>
        <w:tc>
          <w:tcPr>
            <w:tcW w:w="5449" w:type="dxa"/>
            <w:shd w:val="clear" w:color="auto" w:fill="auto"/>
          </w:tcPr>
          <w:p w:rsidR="008A06C8" w:rsidRPr="00B560FC" w:rsidRDefault="008A06C8" w:rsidP="00C8759E">
            <w:pPr>
              <w:spacing w:after="0"/>
            </w:pPr>
          </w:p>
        </w:tc>
      </w:tr>
      <w:tr w:rsidR="00C70B44" w:rsidRPr="00C8759E" w:rsidTr="00D574B5">
        <w:tc>
          <w:tcPr>
            <w:tcW w:w="2561" w:type="dxa"/>
            <w:shd w:val="clear" w:color="auto" w:fill="auto"/>
          </w:tcPr>
          <w:p w:rsidR="00C70B44" w:rsidRPr="00B560FC" w:rsidRDefault="00C70B44" w:rsidP="00C8759E">
            <w:pPr>
              <w:spacing w:after="0"/>
            </w:pPr>
          </w:p>
        </w:tc>
        <w:tc>
          <w:tcPr>
            <w:tcW w:w="5048" w:type="dxa"/>
            <w:shd w:val="clear" w:color="auto" w:fill="auto"/>
          </w:tcPr>
          <w:p w:rsidR="00C70B44" w:rsidRPr="00D53F46" w:rsidRDefault="00C70B44" w:rsidP="00ED6B96">
            <w:pPr>
              <w:spacing w:after="0"/>
            </w:pPr>
          </w:p>
        </w:tc>
        <w:tc>
          <w:tcPr>
            <w:tcW w:w="1162" w:type="dxa"/>
            <w:shd w:val="clear" w:color="auto" w:fill="auto"/>
          </w:tcPr>
          <w:p w:rsidR="00C70B44" w:rsidRPr="00B560FC" w:rsidRDefault="00C70B44" w:rsidP="00C8759E">
            <w:pPr>
              <w:spacing w:after="0"/>
            </w:pPr>
          </w:p>
        </w:tc>
        <w:tc>
          <w:tcPr>
            <w:tcW w:w="5449" w:type="dxa"/>
            <w:shd w:val="clear" w:color="auto" w:fill="auto"/>
          </w:tcPr>
          <w:p w:rsidR="00D574B5" w:rsidRDefault="00960807" w:rsidP="00D574B5">
            <w:pPr>
              <w:spacing w:after="0"/>
              <w:rPr>
                <w:b/>
                <w:sz w:val="24"/>
                <w:szCs w:val="24"/>
              </w:rPr>
            </w:pPr>
            <w:r>
              <w:rPr>
                <w:b/>
                <w:sz w:val="24"/>
                <w:szCs w:val="24"/>
              </w:rPr>
              <w:t xml:space="preserve"> Volgende vergadering en Wijkoverleg De Dorper </w:t>
            </w:r>
          </w:p>
          <w:p w:rsidR="0009402D" w:rsidRPr="00BB06AB" w:rsidRDefault="00D574B5" w:rsidP="00D574B5">
            <w:pPr>
              <w:spacing w:after="0"/>
              <w:rPr>
                <w:b/>
                <w:sz w:val="24"/>
                <w:szCs w:val="24"/>
              </w:rPr>
            </w:pPr>
            <w:r>
              <w:rPr>
                <w:b/>
                <w:sz w:val="24"/>
                <w:szCs w:val="24"/>
              </w:rPr>
              <w:t xml:space="preserve">Woensdag </w:t>
            </w:r>
            <w:r w:rsidR="00960807">
              <w:rPr>
                <w:b/>
                <w:sz w:val="24"/>
                <w:szCs w:val="24"/>
              </w:rPr>
              <w:t xml:space="preserve">29 </w:t>
            </w:r>
            <w:r>
              <w:rPr>
                <w:b/>
                <w:sz w:val="24"/>
                <w:szCs w:val="24"/>
              </w:rPr>
              <w:t>2019</w:t>
            </w:r>
            <w:r w:rsidR="003B018C">
              <w:rPr>
                <w:b/>
                <w:sz w:val="24"/>
                <w:szCs w:val="24"/>
              </w:rPr>
              <w:t xml:space="preserve"> in de Oude Veiling</w:t>
            </w:r>
          </w:p>
        </w:tc>
      </w:tr>
    </w:tbl>
    <w:p w:rsidR="00D64176" w:rsidRDefault="00D64176" w:rsidP="00D64176">
      <w:pPr>
        <w:pStyle w:val="Kop1"/>
      </w:pPr>
      <w:r>
        <w:t>Besluitenlijst</w:t>
      </w:r>
    </w:p>
    <w:p w:rsidR="008A06C8" w:rsidRPr="008A06C8" w:rsidRDefault="008A06C8" w:rsidP="008A06C8"/>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67"/>
        <w:gridCol w:w="2847"/>
        <w:gridCol w:w="2604"/>
        <w:gridCol w:w="6138"/>
        <w:gridCol w:w="1264"/>
      </w:tblGrid>
      <w:tr w:rsidR="00D64176" w:rsidRPr="00C8759E" w:rsidTr="0009402D">
        <w:tc>
          <w:tcPr>
            <w:tcW w:w="1367" w:type="dxa"/>
            <w:shd w:val="pct10" w:color="auto" w:fill="C00000"/>
          </w:tcPr>
          <w:p w:rsidR="00D64176" w:rsidRPr="00C8759E" w:rsidRDefault="00D64176" w:rsidP="00C8759E">
            <w:pPr>
              <w:spacing w:after="0"/>
              <w:jc w:val="center"/>
            </w:pPr>
            <w:r w:rsidRPr="00C8759E">
              <w:t>Agenda</w:t>
            </w:r>
          </w:p>
        </w:tc>
        <w:tc>
          <w:tcPr>
            <w:tcW w:w="2847" w:type="dxa"/>
            <w:shd w:val="pct10" w:color="auto" w:fill="C00000"/>
          </w:tcPr>
          <w:p w:rsidR="00D64176" w:rsidRPr="00C8759E" w:rsidRDefault="00D64176" w:rsidP="00C8759E">
            <w:pPr>
              <w:spacing w:after="0"/>
              <w:jc w:val="center"/>
            </w:pPr>
            <w:r w:rsidRPr="00C8759E">
              <w:t>Agendapunt</w:t>
            </w:r>
          </w:p>
        </w:tc>
        <w:tc>
          <w:tcPr>
            <w:tcW w:w="2604" w:type="dxa"/>
            <w:shd w:val="pct10" w:color="auto" w:fill="C00000"/>
          </w:tcPr>
          <w:p w:rsidR="00D64176" w:rsidRPr="00C8759E" w:rsidRDefault="00D64176" w:rsidP="00C8759E">
            <w:pPr>
              <w:spacing w:after="0"/>
              <w:jc w:val="center"/>
            </w:pPr>
            <w:r w:rsidRPr="00C8759E">
              <w:t>Onderdeel</w:t>
            </w:r>
          </w:p>
        </w:tc>
        <w:tc>
          <w:tcPr>
            <w:tcW w:w="6138" w:type="dxa"/>
            <w:shd w:val="pct10" w:color="auto" w:fill="C00000"/>
          </w:tcPr>
          <w:p w:rsidR="00D64176" w:rsidRPr="00C8759E" w:rsidRDefault="00AE3936" w:rsidP="00C8759E">
            <w:pPr>
              <w:spacing w:after="0"/>
              <w:jc w:val="center"/>
            </w:pPr>
            <w:r>
              <w:t>Besproken/Afspraken</w:t>
            </w:r>
          </w:p>
        </w:tc>
        <w:tc>
          <w:tcPr>
            <w:tcW w:w="1264" w:type="dxa"/>
            <w:shd w:val="pct10" w:color="auto" w:fill="C00000"/>
          </w:tcPr>
          <w:p w:rsidR="00D64176" w:rsidRPr="00C8759E" w:rsidRDefault="00EE4295" w:rsidP="00C8759E">
            <w:pPr>
              <w:spacing w:after="0"/>
              <w:jc w:val="center"/>
            </w:pPr>
            <w:r>
              <w:t>Actie/</w:t>
            </w:r>
            <w:r w:rsidR="00D64176" w:rsidRPr="00C8759E">
              <w:t>Door</w:t>
            </w:r>
          </w:p>
        </w:tc>
      </w:tr>
      <w:tr w:rsidR="00AB364B" w:rsidRPr="00C8759E" w:rsidTr="00D574B5">
        <w:trPr>
          <w:trHeight w:val="544"/>
        </w:trPr>
        <w:tc>
          <w:tcPr>
            <w:tcW w:w="1367" w:type="dxa"/>
            <w:shd w:val="clear" w:color="auto" w:fill="auto"/>
          </w:tcPr>
          <w:p w:rsidR="00AB364B" w:rsidRPr="00F45D3F" w:rsidRDefault="00AB364B" w:rsidP="00C8759E">
            <w:pPr>
              <w:spacing w:after="0"/>
              <w:jc w:val="center"/>
              <w:rPr>
                <w:b/>
              </w:rPr>
            </w:pPr>
          </w:p>
        </w:tc>
        <w:tc>
          <w:tcPr>
            <w:tcW w:w="2847" w:type="dxa"/>
            <w:shd w:val="clear" w:color="auto" w:fill="auto"/>
          </w:tcPr>
          <w:p w:rsidR="00AB364B" w:rsidRPr="00F45D3F" w:rsidRDefault="00566768" w:rsidP="00C8759E">
            <w:pPr>
              <w:spacing w:after="0"/>
              <w:rPr>
                <w:b/>
              </w:rPr>
            </w:pPr>
            <w:r w:rsidRPr="00F45D3F">
              <w:rPr>
                <w:b/>
              </w:rPr>
              <w:t>Opening</w:t>
            </w:r>
          </w:p>
        </w:tc>
        <w:tc>
          <w:tcPr>
            <w:tcW w:w="2604" w:type="dxa"/>
            <w:shd w:val="clear" w:color="auto" w:fill="auto"/>
          </w:tcPr>
          <w:p w:rsidR="00AB364B" w:rsidRDefault="00AB364B" w:rsidP="00C8759E">
            <w:pPr>
              <w:spacing w:after="0"/>
            </w:pPr>
          </w:p>
        </w:tc>
        <w:tc>
          <w:tcPr>
            <w:tcW w:w="6138" w:type="dxa"/>
            <w:shd w:val="clear" w:color="auto" w:fill="auto"/>
          </w:tcPr>
          <w:p w:rsidR="00AB364B" w:rsidRDefault="00AB364B" w:rsidP="00C8759E">
            <w:pPr>
              <w:spacing w:after="0"/>
            </w:pPr>
          </w:p>
        </w:tc>
        <w:tc>
          <w:tcPr>
            <w:tcW w:w="1264" w:type="dxa"/>
            <w:shd w:val="clear" w:color="auto" w:fill="auto"/>
          </w:tcPr>
          <w:p w:rsidR="00AB364B" w:rsidRDefault="00AB364B" w:rsidP="00C8759E">
            <w:pPr>
              <w:spacing w:after="0"/>
              <w:jc w:val="center"/>
            </w:pPr>
          </w:p>
        </w:tc>
      </w:tr>
      <w:tr w:rsidR="0009402D" w:rsidRPr="00C8759E" w:rsidTr="0009402D">
        <w:trPr>
          <w:trHeight w:val="1043"/>
        </w:trPr>
        <w:tc>
          <w:tcPr>
            <w:tcW w:w="1367" w:type="dxa"/>
            <w:shd w:val="clear" w:color="auto" w:fill="auto"/>
          </w:tcPr>
          <w:p w:rsidR="0009402D" w:rsidRPr="00F45D3F" w:rsidRDefault="004C19E6" w:rsidP="00C8759E">
            <w:pPr>
              <w:spacing w:after="0"/>
              <w:jc w:val="center"/>
              <w:rPr>
                <w:b/>
              </w:rPr>
            </w:pPr>
            <w:r>
              <w:rPr>
                <w:b/>
              </w:rPr>
              <w:t>1.</w:t>
            </w:r>
          </w:p>
        </w:tc>
        <w:tc>
          <w:tcPr>
            <w:tcW w:w="2847" w:type="dxa"/>
            <w:shd w:val="clear" w:color="auto" w:fill="auto"/>
          </w:tcPr>
          <w:p w:rsidR="0009402D" w:rsidRPr="00F45D3F" w:rsidRDefault="00D574B5" w:rsidP="00BB1A29">
            <w:pPr>
              <w:spacing w:after="0"/>
              <w:rPr>
                <w:b/>
              </w:rPr>
            </w:pPr>
            <w:r>
              <w:rPr>
                <w:b/>
              </w:rPr>
              <w:t>Toegevoegd inleiding door Jan Daalman over de kinderkunst</w:t>
            </w:r>
          </w:p>
        </w:tc>
        <w:tc>
          <w:tcPr>
            <w:tcW w:w="2604" w:type="dxa"/>
            <w:shd w:val="clear" w:color="auto" w:fill="auto"/>
          </w:tcPr>
          <w:p w:rsidR="004360BD" w:rsidRDefault="00D574B5" w:rsidP="00D574B5">
            <w:pPr>
              <w:spacing w:after="0"/>
            </w:pPr>
            <w:proofErr w:type="spellStart"/>
            <w:r>
              <w:t>Kinderkunstroute</w:t>
            </w:r>
            <w:proofErr w:type="spellEnd"/>
          </w:p>
        </w:tc>
        <w:tc>
          <w:tcPr>
            <w:tcW w:w="6138" w:type="dxa"/>
            <w:shd w:val="clear" w:color="auto" w:fill="auto"/>
          </w:tcPr>
          <w:p w:rsidR="0009402D" w:rsidRDefault="00D574B5" w:rsidP="00BF01E2">
            <w:pPr>
              <w:spacing w:after="0"/>
            </w:pPr>
            <w:r>
              <w:t xml:space="preserve">Jan legt uit wat de bedoeling is met de </w:t>
            </w:r>
            <w:proofErr w:type="spellStart"/>
            <w:r>
              <w:t>kinderkunstroute</w:t>
            </w:r>
            <w:proofErr w:type="spellEnd"/>
            <w:r>
              <w:t>. Hij heeft daarna een email gestuurd, die inmiddels via de maillist van De Dorper is verspreid.</w:t>
            </w:r>
          </w:p>
        </w:tc>
        <w:tc>
          <w:tcPr>
            <w:tcW w:w="1264" w:type="dxa"/>
            <w:shd w:val="clear" w:color="auto" w:fill="auto"/>
          </w:tcPr>
          <w:p w:rsidR="0009402D" w:rsidRDefault="0009402D" w:rsidP="00C8759E">
            <w:pPr>
              <w:spacing w:after="0"/>
              <w:jc w:val="center"/>
            </w:pPr>
          </w:p>
        </w:tc>
      </w:tr>
      <w:tr w:rsidR="0009402D" w:rsidRPr="00666BA9" w:rsidTr="0009402D">
        <w:tc>
          <w:tcPr>
            <w:tcW w:w="1367" w:type="dxa"/>
            <w:shd w:val="clear" w:color="auto" w:fill="auto"/>
          </w:tcPr>
          <w:p w:rsidR="0009402D" w:rsidRPr="00F45D3F" w:rsidRDefault="004C19E6" w:rsidP="00C8759E">
            <w:pPr>
              <w:spacing w:after="0"/>
              <w:jc w:val="center"/>
              <w:rPr>
                <w:b/>
              </w:rPr>
            </w:pPr>
            <w:r>
              <w:rPr>
                <w:b/>
              </w:rPr>
              <w:t>2.</w:t>
            </w:r>
          </w:p>
        </w:tc>
        <w:tc>
          <w:tcPr>
            <w:tcW w:w="2847" w:type="dxa"/>
            <w:shd w:val="clear" w:color="auto" w:fill="auto"/>
          </w:tcPr>
          <w:p w:rsidR="0009402D" w:rsidRPr="00F45D3F" w:rsidRDefault="00D574B5" w:rsidP="00C8759E">
            <w:pPr>
              <w:spacing w:after="0"/>
              <w:rPr>
                <w:b/>
              </w:rPr>
            </w:pPr>
            <w:r>
              <w:rPr>
                <w:b/>
              </w:rPr>
              <w:t>Lezing over groen in de wijk en de effecten op de vogelstand in onze wijk</w:t>
            </w:r>
          </w:p>
        </w:tc>
        <w:tc>
          <w:tcPr>
            <w:tcW w:w="2604" w:type="dxa"/>
            <w:shd w:val="clear" w:color="auto" w:fill="auto"/>
          </w:tcPr>
          <w:p w:rsidR="0009402D" w:rsidRDefault="0009402D" w:rsidP="00C8759E">
            <w:pPr>
              <w:spacing w:after="0"/>
            </w:pPr>
          </w:p>
          <w:p w:rsidR="00960807" w:rsidRPr="002A225D" w:rsidRDefault="00960807" w:rsidP="00C8759E">
            <w:pPr>
              <w:spacing w:after="0"/>
            </w:pPr>
          </w:p>
        </w:tc>
        <w:tc>
          <w:tcPr>
            <w:tcW w:w="6138" w:type="dxa"/>
            <w:shd w:val="clear" w:color="auto" w:fill="auto"/>
          </w:tcPr>
          <w:p w:rsidR="00B24F7C" w:rsidRDefault="00960807" w:rsidP="009A191D">
            <w:pPr>
              <w:spacing w:after="0"/>
            </w:pPr>
            <w:r>
              <w:t xml:space="preserve"> </w:t>
            </w:r>
            <w:r w:rsidR="009A191D">
              <w:t xml:space="preserve">Christiaan </w:t>
            </w:r>
            <w:proofErr w:type="spellStart"/>
            <w:r w:rsidR="009A191D">
              <w:t>Kooij</w:t>
            </w:r>
            <w:proofErr w:type="spellEnd"/>
            <w:r w:rsidR="009A191D">
              <w:t xml:space="preserve"> hield een lezing met mooie beelden over de vogels die in onze wijk voorkomen. Zorgen zijn er over het maaibeleid van de gemeente , waardoor regelmatig nesten worden vernietigd. Ook verstening van onze tuinen zorgt dat er onvoldoende voedsel aanwezig is voor de vele (50) soort vogels die nu nog in de wijk voorkomen. Inmiddels is er contact met de gemeente om het maaibeleid aan te passen en een oproep aan bewoners om hun tuin niet helemaal vol te leggen met tegels etc.</w:t>
            </w:r>
          </w:p>
          <w:p w:rsidR="009A191D" w:rsidRPr="00666BA9" w:rsidRDefault="009A191D" w:rsidP="009A191D">
            <w:pPr>
              <w:spacing w:after="0"/>
            </w:pPr>
          </w:p>
        </w:tc>
        <w:tc>
          <w:tcPr>
            <w:tcW w:w="1264" w:type="dxa"/>
            <w:shd w:val="clear" w:color="auto" w:fill="auto"/>
          </w:tcPr>
          <w:p w:rsidR="0009402D" w:rsidRPr="00666BA9" w:rsidRDefault="0009402D" w:rsidP="00C8759E">
            <w:pPr>
              <w:spacing w:after="0"/>
              <w:jc w:val="center"/>
            </w:pPr>
          </w:p>
        </w:tc>
      </w:tr>
      <w:tr w:rsidR="0009402D" w:rsidRPr="00666BA9" w:rsidTr="0009402D">
        <w:tc>
          <w:tcPr>
            <w:tcW w:w="1367" w:type="dxa"/>
            <w:shd w:val="clear" w:color="auto" w:fill="auto"/>
          </w:tcPr>
          <w:p w:rsidR="0009402D" w:rsidRPr="00F45D3F" w:rsidRDefault="004360BD" w:rsidP="00C8759E">
            <w:pPr>
              <w:spacing w:after="0"/>
              <w:jc w:val="center"/>
              <w:rPr>
                <w:b/>
              </w:rPr>
            </w:pPr>
            <w:r>
              <w:rPr>
                <w:b/>
              </w:rPr>
              <w:lastRenderedPageBreak/>
              <w:t>3.</w:t>
            </w:r>
            <w:r w:rsidR="0009402D">
              <w:rPr>
                <w:b/>
              </w:rPr>
              <w:t xml:space="preserve">  </w:t>
            </w:r>
          </w:p>
        </w:tc>
        <w:tc>
          <w:tcPr>
            <w:tcW w:w="2847" w:type="dxa"/>
            <w:shd w:val="clear" w:color="auto" w:fill="auto"/>
          </w:tcPr>
          <w:p w:rsidR="0009402D" w:rsidRPr="00F45D3F" w:rsidRDefault="009A191D" w:rsidP="00C8759E">
            <w:pPr>
              <w:spacing w:after="0"/>
              <w:rPr>
                <w:b/>
              </w:rPr>
            </w:pPr>
            <w:r>
              <w:rPr>
                <w:b/>
              </w:rPr>
              <w:t>Schiphol</w:t>
            </w:r>
          </w:p>
        </w:tc>
        <w:tc>
          <w:tcPr>
            <w:tcW w:w="2604" w:type="dxa"/>
            <w:shd w:val="clear" w:color="auto" w:fill="auto"/>
          </w:tcPr>
          <w:p w:rsidR="0009402D" w:rsidRPr="00666BA9" w:rsidRDefault="00960807" w:rsidP="00C8759E">
            <w:pPr>
              <w:spacing w:after="0"/>
            </w:pPr>
            <w:r>
              <w:t xml:space="preserve"> </w:t>
            </w:r>
          </w:p>
        </w:tc>
        <w:tc>
          <w:tcPr>
            <w:tcW w:w="6138" w:type="dxa"/>
            <w:shd w:val="clear" w:color="auto" w:fill="auto"/>
          </w:tcPr>
          <w:p w:rsidR="00B24F7C" w:rsidRPr="00EE4295" w:rsidRDefault="00B24F7C" w:rsidP="009A191D">
            <w:pPr>
              <w:spacing w:after="0"/>
            </w:pPr>
            <w:r>
              <w:t xml:space="preserve"> </w:t>
            </w:r>
            <w:r w:rsidR="009A191D">
              <w:t>Door Leo Baarse werd uit een gezet wat de ontwikkelingen zijn rond de luchthaven Schiphol. Zoals al uitgebreid in de pers is verschenen, zijn de bewoners rondom de luchthaven unaniem de mening toegedaan dat groei van het aantal vluchten moet stoppen. In de omgevingsraad Schiphol (ORS) is inmiddels het stand van de bestuurders ook dat groei voorlopig niet aan de orde zou moeten zijn.</w:t>
            </w:r>
          </w:p>
        </w:tc>
        <w:tc>
          <w:tcPr>
            <w:tcW w:w="1264" w:type="dxa"/>
            <w:shd w:val="clear" w:color="auto" w:fill="auto"/>
          </w:tcPr>
          <w:p w:rsidR="0009402D" w:rsidRPr="00666BA9" w:rsidRDefault="0009402D" w:rsidP="00C8759E">
            <w:pPr>
              <w:spacing w:after="0"/>
              <w:jc w:val="center"/>
            </w:pPr>
          </w:p>
        </w:tc>
      </w:tr>
      <w:tr w:rsidR="0009402D" w:rsidRPr="00666BA9" w:rsidTr="0009402D">
        <w:tc>
          <w:tcPr>
            <w:tcW w:w="1367" w:type="dxa"/>
            <w:shd w:val="clear" w:color="auto" w:fill="auto"/>
          </w:tcPr>
          <w:p w:rsidR="0009402D" w:rsidRPr="00F45D3F" w:rsidRDefault="0009402D" w:rsidP="00C8759E">
            <w:pPr>
              <w:spacing w:after="0"/>
              <w:jc w:val="center"/>
              <w:rPr>
                <w:b/>
              </w:rPr>
            </w:pPr>
            <w:r>
              <w:rPr>
                <w:b/>
              </w:rPr>
              <w:t xml:space="preserve"> </w:t>
            </w:r>
            <w:r w:rsidR="004360BD">
              <w:rPr>
                <w:b/>
              </w:rPr>
              <w:t>4.</w:t>
            </w:r>
          </w:p>
        </w:tc>
        <w:tc>
          <w:tcPr>
            <w:tcW w:w="2847" w:type="dxa"/>
            <w:shd w:val="clear" w:color="auto" w:fill="auto"/>
          </w:tcPr>
          <w:p w:rsidR="0009402D" w:rsidRPr="00F45D3F" w:rsidRDefault="009A191D" w:rsidP="00C8759E">
            <w:pPr>
              <w:spacing w:after="0"/>
              <w:rPr>
                <w:b/>
              </w:rPr>
            </w:pPr>
            <w:r>
              <w:rPr>
                <w:b/>
              </w:rPr>
              <w:t>Centrumvisie</w:t>
            </w:r>
          </w:p>
        </w:tc>
        <w:tc>
          <w:tcPr>
            <w:tcW w:w="2604" w:type="dxa"/>
            <w:shd w:val="clear" w:color="auto" w:fill="auto"/>
          </w:tcPr>
          <w:p w:rsidR="0009402D" w:rsidRPr="00666BA9" w:rsidRDefault="0009402D" w:rsidP="00C8759E">
            <w:pPr>
              <w:spacing w:after="0"/>
            </w:pPr>
          </w:p>
        </w:tc>
        <w:tc>
          <w:tcPr>
            <w:tcW w:w="6138" w:type="dxa"/>
            <w:shd w:val="clear" w:color="auto" w:fill="auto"/>
          </w:tcPr>
          <w:p w:rsidR="00CC6F20" w:rsidRDefault="009A191D" w:rsidP="009A191D">
            <w:pPr>
              <w:spacing w:after="0"/>
            </w:pPr>
            <w:r>
              <w:t xml:space="preserve">In de klankbordgroep Centrumvisie is uitvoerig gesproken over de toekomst van het centrum. Belangrijke zaken hierin zijn de herinrichting van de </w:t>
            </w:r>
            <w:proofErr w:type="spellStart"/>
            <w:r>
              <w:t>Zijdstraat</w:t>
            </w:r>
            <w:proofErr w:type="spellEnd"/>
            <w:r>
              <w:t xml:space="preserve">, mogelijke afsluiting van de Punterstraat. Het meer betrekken van de aanlegplaatsen in de </w:t>
            </w:r>
            <w:proofErr w:type="spellStart"/>
            <w:r>
              <w:t>Brandenwijnsloot</w:t>
            </w:r>
            <w:proofErr w:type="spellEnd"/>
            <w:r>
              <w:t xml:space="preserve"> bij het centrum, De verkeersafwikkeling over de van Cleeffkade/Stationsweg met de kruising </w:t>
            </w:r>
            <w:proofErr w:type="spellStart"/>
            <w:r>
              <w:t>Uiterweg</w:t>
            </w:r>
            <w:proofErr w:type="spellEnd"/>
            <w:r>
              <w:t>/</w:t>
            </w:r>
            <w:proofErr w:type="spellStart"/>
            <w:r>
              <w:t>Zijdstraat</w:t>
            </w:r>
            <w:proofErr w:type="spellEnd"/>
            <w:r>
              <w:t>.</w:t>
            </w:r>
          </w:p>
          <w:p w:rsidR="009A191D" w:rsidRPr="00EE4295" w:rsidRDefault="009A191D" w:rsidP="009A191D">
            <w:pPr>
              <w:spacing w:after="0"/>
            </w:pPr>
            <w:r>
              <w:t>Inrichting van het Molenplein. Binnenkort zal er een inloopavond zijn over dit onderwerp. Advies als U precies wil weten wat er staat te gebeuren, ga erheen en maak U mening bekend.</w:t>
            </w:r>
          </w:p>
        </w:tc>
        <w:tc>
          <w:tcPr>
            <w:tcW w:w="1264" w:type="dxa"/>
            <w:shd w:val="clear" w:color="auto" w:fill="auto"/>
          </w:tcPr>
          <w:p w:rsidR="0009402D" w:rsidRPr="00666BA9" w:rsidRDefault="0009402D" w:rsidP="00C8759E">
            <w:pPr>
              <w:spacing w:after="0"/>
              <w:jc w:val="center"/>
            </w:pPr>
          </w:p>
        </w:tc>
      </w:tr>
      <w:tr w:rsidR="0009402D" w:rsidRPr="00666BA9" w:rsidTr="0009402D">
        <w:tc>
          <w:tcPr>
            <w:tcW w:w="1367" w:type="dxa"/>
            <w:shd w:val="clear" w:color="auto" w:fill="auto"/>
          </w:tcPr>
          <w:p w:rsidR="0009402D" w:rsidRPr="00F45D3F" w:rsidRDefault="009A191D" w:rsidP="00C8759E">
            <w:pPr>
              <w:spacing w:after="0"/>
              <w:jc w:val="center"/>
              <w:rPr>
                <w:b/>
              </w:rPr>
            </w:pPr>
            <w:r>
              <w:rPr>
                <w:b/>
              </w:rPr>
              <w:t>5.</w:t>
            </w:r>
          </w:p>
        </w:tc>
        <w:tc>
          <w:tcPr>
            <w:tcW w:w="2847" w:type="dxa"/>
            <w:shd w:val="clear" w:color="auto" w:fill="auto"/>
          </w:tcPr>
          <w:p w:rsidR="0009402D" w:rsidRPr="00F45D3F" w:rsidRDefault="009A191D" w:rsidP="00C8759E">
            <w:pPr>
              <w:spacing w:after="0"/>
              <w:rPr>
                <w:b/>
              </w:rPr>
            </w:pPr>
            <w:r>
              <w:rPr>
                <w:b/>
              </w:rPr>
              <w:t>Volgende wijkoverleg</w:t>
            </w:r>
          </w:p>
        </w:tc>
        <w:tc>
          <w:tcPr>
            <w:tcW w:w="2604" w:type="dxa"/>
            <w:shd w:val="clear" w:color="auto" w:fill="auto"/>
          </w:tcPr>
          <w:p w:rsidR="0009402D" w:rsidRPr="00666BA9" w:rsidRDefault="0009402D" w:rsidP="00C8759E">
            <w:pPr>
              <w:spacing w:after="0"/>
            </w:pPr>
          </w:p>
        </w:tc>
        <w:tc>
          <w:tcPr>
            <w:tcW w:w="6138" w:type="dxa"/>
            <w:shd w:val="clear" w:color="auto" w:fill="auto"/>
          </w:tcPr>
          <w:p w:rsidR="0009402D" w:rsidRDefault="009A191D" w:rsidP="00B12AD3">
            <w:pPr>
              <w:spacing w:after="0"/>
            </w:pPr>
            <w:r>
              <w:t>Het volgende wijkoverleg zal worden gehouden op woensdag 29 mei in de Oude Veiling. Heeft U een onderwerp waar U die avond met medebewoners over wilt spreken laat het ons even weten.</w:t>
            </w:r>
          </w:p>
          <w:p w:rsidR="009A191D" w:rsidRPr="00666BA9" w:rsidRDefault="009A191D" w:rsidP="00B12AD3">
            <w:pPr>
              <w:spacing w:after="0"/>
            </w:pPr>
            <w:r>
              <w:t xml:space="preserve">Waarschijnlijk zal die avond uitleg worden gegeven over de ontwikkelingen </w:t>
            </w:r>
            <w:proofErr w:type="spellStart"/>
            <w:r w:rsidR="003123EA">
              <w:t>vwb</w:t>
            </w:r>
            <w:proofErr w:type="spellEnd"/>
            <w:r w:rsidR="003123EA">
              <w:t xml:space="preserve"> het zeilfort Kudelstaart.</w:t>
            </w:r>
          </w:p>
        </w:tc>
        <w:tc>
          <w:tcPr>
            <w:tcW w:w="1264" w:type="dxa"/>
            <w:shd w:val="clear" w:color="auto" w:fill="auto"/>
          </w:tcPr>
          <w:p w:rsidR="0009402D" w:rsidRPr="00666BA9" w:rsidRDefault="0009402D" w:rsidP="00C8759E">
            <w:pPr>
              <w:spacing w:after="0"/>
              <w:jc w:val="center"/>
            </w:pPr>
          </w:p>
        </w:tc>
      </w:tr>
    </w:tbl>
    <w:p w:rsidR="00882382" w:rsidRPr="003039FC" w:rsidRDefault="00882382" w:rsidP="003039FC">
      <w:pPr>
        <w:pStyle w:val="Kop1"/>
      </w:pPr>
    </w:p>
    <w:sectPr w:rsidR="00882382" w:rsidRPr="003039FC" w:rsidSect="00160195">
      <w:footerReference w:type="default" r:id="rId7"/>
      <w:pgSz w:w="16838" w:h="11906" w:orient="landscape"/>
      <w:pgMar w:top="568" w:right="1417" w:bottom="2127" w:left="1417" w:header="708" w:footer="10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1DD" w:rsidRDefault="00A431DD" w:rsidP="00882382">
      <w:pPr>
        <w:spacing w:after="0" w:line="240" w:lineRule="auto"/>
      </w:pPr>
      <w:r>
        <w:separator/>
      </w:r>
    </w:p>
  </w:endnote>
  <w:endnote w:type="continuationSeparator" w:id="0">
    <w:p w:rsidR="00A431DD" w:rsidRDefault="00A431DD" w:rsidP="00882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89" w:rsidRDefault="00776989" w:rsidP="006F050D">
    <w:pPr>
      <w:pStyle w:val="Voettekst"/>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1DD" w:rsidRDefault="00A431DD" w:rsidP="00882382">
      <w:pPr>
        <w:spacing w:after="0" w:line="240" w:lineRule="auto"/>
      </w:pPr>
      <w:r>
        <w:separator/>
      </w:r>
    </w:p>
  </w:footnote>
  <w:footnote w:type="continuationSeparator" w:id="0">
    <w:p w:rsidR="00A431DD" w:rsidRDefault="00A431DD" w:rsidP="00882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0D9"/>
    <w:multiLevelType w:val="hybridMultilevel"/>
    <w:tmpl w:val="8116AFC2"/>
    <w:lvl w:ilvl="0" w:tplc="1EFE54A4">
      <w:start w:val="4"/>
      <w:numFmt w:val="bullet"/>
      <w:lvlText w:val="-"/>
      <w:lvlJc w:val="left"/>
      <w:pPr>
        <w:ind w:left="765" w:hanging="360"/>
      </w:pPr>
      <w:rPr>
        <w:rFonts w:ascii="Calibri" w:eastAsia="Calibr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D702BF0"/>
    <w:multiLevelType w:val="hybridMultilevel"/>
    <w:tmpl w:val="4E8011C0"/>
    <w:lvl w:ilvl="0" w:tplc="B55071DA">
      <w:numFmt w:val="bullet"/>
      <w:lvlText w:val="-"/>
      <w:lvlJc w:val="left"/>
      <w:pPr>
        <w:ind w:left="405" w:hanging="360"/>
      </w:pPr>
      <w:rPr>
        <w:rFonts w:ascii="Calibri" w:eastAsia="Calibri"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64176"/>
    <w:rsid w:val="000044DD"/>
    <w:rsid w:val="000159E1"/>
    <w:rsid w:val="00026243"/>
    <w:rsid w:val="000478A5"/>
    <w:rsid w:val="00066BDF"/>
    <w:rsid w:val="00074D4E"/>
    <w:rsid w:val="000905A4"/>
    <w:rsid w:val="0009402D"/>
    <w:rsid w:val="000B40F7"/>
    <w:rsid w:val="000C0753"/>
    <w:rsid w:val="000C795F"/>
    <w:rsid w:val="000F3AE0"/>
    <w:rsid w:val="000F7614"/>
    <w:rsid w:val="00103831"/>
    <w:rsid w:val="00107283"/>
    <w:rsid w:val="001113B4"/>
    <w:rsid w:val="00114458"/>
    <w:rsid w:val="00117D56"/>
    <w:rsid w:val="001217BD"/>
    <w:rsid w:val="0013514F"/>
    <w:rsid w:val="001371FB"/>
    <w:rsid w:val="001414EA"/>
    <w:rsid w:val="00144C44"/>
    <w:rsid w:val="001510D9"/>
    <w:rsid w:val="00160195"/>
    <w:rsid w:val="001601D2"/>
    <w:rsid w:val="001601E5"/>
    <w:rsid w:val="001640F3"/>
    <w:rsid w:val="00193D60"/>
    <w:rsid w:val="00194268"/>
    <w:rsid w:val="001A1185"/>
    <w:rsid w:val="001B5F42"/>
    <w:rsid w:val="001C052F"/>
    <w:rsid w:val="001C4108"/>
    <w:rsid w:val="001E6F74"/>
    <w:rsid w:val="001F52FF"/>
    <w:rsid w:val="00205365"/>
    <w:rsid w:val="00211EC7"/>
    <w:rsid w:val="0021245E"/>
    <w:rsid w:val="00222256"/>
    <w:rsid w:val="00223DFE"/>
    <w:rsid w:val="00233599"/>
    <w:rsid w:val="00236D7A"/>
    <w:rsid w:val="00263DC7"/>
    <w:rsid w:val="00274DC3"/>
    <w:rsid w:val="002878CA"/>
    <w:rsid w:val="002A225D"/>
    <w:rsid w:val="002A4A36"/>
    <w:rsid w:val="002B2351"/>
    <w:rsid w:val="002B2563"/>
    <w:rsid w:val="002B490A"/>
    <w:rsid w:val="002B62D9"/>
    <w:rsid w:val="002D5DAE"/>
    <w:rsid w:val="002E090A"/>
    <w:rsid w:val="0030172D"/>
    <w:rsid w:val="003039FC"/>
    <w:rsid w:val="003123EA"/>
    <w:rsid w:val="00317AFF"/>
    <w:rsid w:val="00325445"/>
    <w:rsid w:val="0033371A"/>
    <w:rsid w:val="0033611A"/>
    <w:rsid w:val="003451AA"/>
    <w:rsid w:val="00352805"/>
    <w:rsid w:val="00372513"/>
    <w:rsid w:val="00372699"/>
    <w:rsid w:val="003778EE"/>
    <w:rsid w:val="00380428"/>
    <w:rsid w:val="003878E0"/>
    <w:rsid w:val="003934C7"/>
    <w:rsid w:val="003A53C9"/>
    <w:rsid w:val="003A5C25"/>
    <w:rsid w:val="003B018C"/>
    <w:rsid w:val="003C7E97"/>
    <w:rsid w:val="003D61D5"/>
    <w:rsid w:val="003F0613"/>
    <w:rsid w:val="0041003A"/>
    <w:rsid w:val="00412D51"/>
    <w:rsid w:val="00421A81"/>
    <w:rsid w:val="00432A26"/>
    <w:rsid w:val="004360BD"/>
    <w:rsid w:val="00456B3D"/>
    <w:rsid w:val="00461C31"/>
    <w:rsid w:val="00466ACF"/>
    <w:rsid w:val="0047184B"/>
    <w:rsid w:val="00490503"/>
    <w:rsid w:val="004A0D39"/>
    <w:rsid w:val="004C19E6"/>
    <w:rsid w:val="004C52B3"/>
    <w:rsid w:val="004C66C8"/>
    <w:rsid w:val="004F7C21"/>
    <w:rsid w:val="00511414"/>
    <w:rsid w:val="0053581C"/>
    <w:rsid w:val="00545997"/>
    <w:rsid w:val="00550FBF"/>
    <w:rsid w:val="005532CB"/>
    <w:rsid w:val="00566768"/>
    <w:rsid w:val="00566DEF"/>
    <w:rsid w:val="0056726A"/>
    <w:rsid w:val="00583C87"/>
    <w:rsid w:val="00587357"/>
    <w:rsid w:val="0058749C"/>
    <w:rsid w:val="0059197D"/>
    <w:rsid w:val="005D6AB6"/>
    <w:rsid w:val="005F27DD"/>
    <w:rsid w:val="0062582C"/>
    <w:rsid w:val="00635A7A"/>
    <w:rsid w:val="0064766C"/>
    <w:rsid w:val="00664AC0"/>
    <w:rsid w:val="00666BA9"/>
    <w:rsid w:val="00667046"/>
    <w:rsid w:val="006A3399"/>
    <w:rsid w:val="006B7B2D"/>
    <w:rsid w:val="006C3ADB"/>
    <w:rsid w:val="006C52AD"/>
    <w:rsid w:val="006C58BF"/>
    <w:rsid w:val="006E319A"/>
    <w:rsid w:val="006F050D"/>
    <w:rsid w:val="006F3B63"/>
    <w:rsid w:val="006F6A1C"/>
    <w:rsid w:val="006F6FCA"/>
    <w:rsid w:val="006F768A"/>
    <w:rsid w:val="00705540"/>
    <w:rsid w:val="0075364D"/>
    <w:rsid w:val="0075476E"/>
    <w:rsid w:val="00757E53"/>
    <w:rsid w:val="00762839"/>
    <w:rsid w:val="007708D4"/>
    <w:rsid w:val="00771B2F"/>
    <w:rsid w:val="00776989"/>
    <w:rsid w:val="00780150"/>
    <w:rsid w:val="00784B3C"/>
    <w:rsid w:val="007A18BE"/>
    <w:rsid w:val="007B0442"/>
    <w:rsid w:val="007C736B"/>
    <w:rsid w:val="007C7C29"/>
    <w:rsid w:val="007D172A"/>
    <w:rsid w:val="007D598C"/>
    <w:rsid w:val="007F3520"/>
    <w:rsid w:val="007F3BFD"/>
    <w:rsid w:val="007F4050"/>
    <w:rsid w:val="00802651"/>
    <w:rsid w:val="00813FB4"/>
    <w:rsid w:val="008315BF"/>
    <w:rsid w:val="00865A59"/>
    <w:rsid w:val="0087637D"/>
    <w:rsid w:val="00882382"/>
    <w:rsid w:val="00892783"/>
    <w:rsid w:val="008954AC"/>
    <w:rsid w:val="008A06C8"/>
    <w:rsid w:val="008A3DCD"/>
    <w:rsid w:val="008B461D"/>
    <w:rsid w:val="008C1858"/>
    <w:rsid w:val="008D1D73"/>
    <w:rsid w:val="008E34D8"/>
    <w:rsid w:val="00903C84"/>
    <w:rsid w:val="0091416B"/>
    <w:rsid w:val="00933788"/>
    <w:rsid w:val="00960807"/>
    <w:rsid w:val="00963AEC"/>
    <w:rsid w:val="00994C03"/>
    <w:rsid w:val="00995D3D"/>
    <w:rsid w:val="009A191D"/>
    <w:rsid w:val="009A5007"/>
    <w:rsid w:val="009B3522"/>
    <w:rsid w:val="009B38CC"/>
    <w:rsid w:val="009D199D"/>
    <w:rsid w:val="009E17AB"/>
    <w:rsid w:val="009E6F35"/>
    <w:rsid w:val="009E7C27"/>
    <w:rsid w:val="00A04ED8"/>
    <w:rsid w:val="00A22260"/>
    <w:rsid w:val="00A4094A"/>
    <w:rsid w:val="00A40A42"/>
    <w:rsid w:val="00A431DD"/>
    <w:rsid w:val="00A45CC8"/>
    <w:rsid w:val="00A635ED"/>
    <w:rsid w:val="00A71A2E"/>
    <w:rsid w:val="00A73489"/>
    <w:rsid w:val="00A814C6"/>
    <w:rsid w:val="00A84358"/>
    <w:rsid w:val="00A9756F"/>
    <w:rsid w:val="00AB081D"/>
    <w:rsid w:val="00AB364B"/>
    <w:rsid w:val="00AB4BC0"/>
    <w:rsid w:val="00AC581B"/>
    <w:rsid w:val="00AC7364"/>
    <w:rsid w:val="00AD3AAF"/>
    <w:rsid w:val="00AE2034"/>
    <w:rsid w:val="00AE356B"/>
    <w:rsid w:val="00AE3936"/>
    <w:rsid w:val="00B0589E"/>
    <w:rsid w:val="00B07BC2"/>
    <w:rsid w:val="00B12AD3"/>
    <w:rsid w:val="00B24F7C"/>
    <w:rsid w:val="00B270E1"/>
    <w:rsid w:val="00B519AD"/>
    <w:rsid w:val="00B547B7"/>
    <w:rsid w:val="00B560FC"/>
    <w:rsid w:val="00B71BD6"/>
    <w:rsid w:val="00B733F3"/>
    <w:rsid w:val="00B75366"/>
    <w:rsid w:val="00B91D9D"/>
    <w:rsid w:val="00BA0E70"/>
    <w:rsid w:val="00BB0132"/>
    <w:rsid w:val="00BB06AB"/>
    <w:rsid w:val="00BB1A29"/>
    <w:rsid w:val="00BD59E5"/>
    <w:rsid w:val="00BD695A"/>
    <w:rsid w:val="00BD6CCF"/>
    <w:rsid w:val="00BF01E2"/>
    <w:rsid w:val="00BF17DC"/>
    <w:rsid w:val="00BF2701"/>
    <w:rsid w:val="00BF49FA"/>
    <w:rsid w:val="00BF6D4E"/>
    <w:rsid w:val="00C03E41"/>
    <w:rsid w:val="00C14442"/>
    <w:rsid w:val="00C22BF4"/>
    <w:rsid w:val="00C545C9"/>
    <w:rsid w:val="00C7053F"/>
    <w:rsid w:val="00C70B44"/>
    <w:rsid w:val="00C72457"/>
    <w:rsid w:val="00C82F26"/>
    <w:rsid w:val="00C83138"/>
    <w:rsid w:val="00C8425B"/>
    <w:rsid w:val="00C85F2F"/>
    <w:rsid w:val="00C8759E"/>
    <w:rsid w:val="00C9711E"/>
    <w:rsid w:val="00CC1670"/>
    <w:rsid w:val="00CC6F20"/>
    <w:rsid w:val="00CE34F2"/>
    <w:rsid w:val="00CF0DBC"/>
    <w:rsid w:val="00D17718"/>
    <w:rsid w:val="00D40274"/>
    <w:rsid w:val="00D44AAD"/>
    <w:rsid w:val="00D53F46"/>
    <w:rsid w:val="00D574B5"/>
    <w:rsid w:val="00D64176"/>
    <w:rsid w:val="00D753C5"/>
    <w:rsid w:val="00DC4D04"/>
    <w:rsid w:val="00DC5558"/>
    <w:rsid w:val="00DD18D4"/>
    <w:rsid w:val="00DE5093"/>
    <w:rsid w:val="00DE7D8C"/>
    <w:rsid w:val="00E1295C"/>
    <w:rsid w:val="00E17A7D"/>
    <w:rsid w:val="00E318EB"/>
    <w:rsid w:val="00E32D44"/>
    <w:rsid w:val="00E400F0"/>
    <w:rsid w:val="00E50B88"/>
    <w:rsid w:val="00E82F2A"/>
    <w:rsid w:val="00E87AA6"/>
    <w:rsid w:val="00E95BF9"/>
    <w:rsid w:val="00EC3540"/>
    <w:rsid w:val="00EC7D07"/>
    <w:rsid w:val="00ED6B96"/>
    <w:rsid w:val="00EE4295"/>
    <w:rsid w:val="00EF32B2"/>
    <w:rsid w:val="00F01AA6"/>
    <w:rsid w:val="00F31289"/>
    <w:rsid w:val="00F3521C"/>
    <w:rsid w:val="00F35415"/>
    <w:rsid w:val="00F4185A"/>
    <w:rsid w:val="00F45D3F"/>
    <w:rsid w:val="00F608BD"/>
    <w:rsid w:val="00F716DD"/>
    <w:rsid w:val="00F72A9D"/>
    <w:rsid w:val="00F73357"/>
    <w:rsid w:val="00F74698"/>
    <w:rsid w:val="00F80767"/>
    <w:rsid w:val="00F976FB"/>
    <w:rsid w:val="00FA0688"/>
    <w:rsid w:val="00FA1198"/>
    <w:rsid w:val="00FA4E2D"/>
    <w:rsid w:val="00FA72B3"/>
    <w:rsid w:val="00FD0062"/>
    <w:rsid w:val="00FD7A03"/>
    <w:rsid w:val="00FF73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4176"/>
    <w:pPr>
      <w:spacing w:after="180" w:line="274" w:lineRule="auto"/>
    </w:pPr>
    <w:rPr>
      <w:sz w:val="21"/>
      <w:szCs w:val="22"/>
    </w:rPr>
  </w:style>
  <w:style w:type="paragraph" w:styleId="Kop1">
    <w:name w:val="heading 1"/>
    <w:basedOn w:val="Standaard"/>
    <w:next w:val="Standaard"/>
    <w:link w:val="Kop1Char"/>
    <w:uiPriority w:val="9"/>
    <w:qFormat/>
    <w:rsid w:val="00D64176"/>
    <w:pPr>
      <w:keepNext/>
      <w:keepLines/>
      <w:spacing w:before="360" w:after="0" w:line="240" w:lineRule="auto"/>
      <w:outlineLvl w:val="0"/>
    </w:pPr>
    <w:rPr>
      <w:rFonts w:ascii="Impact" w:eastAsia="Times New Roman" w:hAnsi="Impact"/>
      <w:bCs/>
      <w:color w:val="AD0101"/>
      <w:spacing w:val="20"/>
      <w:sz w:val="32"/>
      <w:szCs w:val="28"/>
    </w:rPr>
  </w:style>
  <w:style w:type="paragraph" w:styleId="Kop2">
    <w:name w:val="heading 2"/>
    <w:basedOn w:val="Standaard"/>
    <w:next w:val="Standaard"/>
    <w:link w:val="Kop2Char"/>
    <w:uiPriority w:val="9"/>
    <w:qFormat/>
    <w:rsid w:val="00D64176"/>
    <w:pPr>
      <w:keepNext/>
      <w:keepLines/>
      <w:spacing w:before="120" w:after="0" w:line="240" w:lineRule="auto"/>
      <w:outlineLvl w:val="1"/>
    </w:pPr>
    <w:rPr>
      <w:rFonts w:eastAsia="Times New Roman"/>
      <w:b/>
      <w:bCs/>
      <w:color w:val="AD0101"/>
      <w:sz w:val="28"/>
      <w:szCs w:val="26"/>
    </w:rPr>
  </w:style>
  <w:style w:type="paragraph" w:styleId="Kop3">
    <w:name w:val="heading 3"/>
    <w:basedOn w:val="Standaard"/>
    <w:next w:val="Standaard"/>
    <w:link w:val="Kop3Char"/>
    <w:uiPriority w:val="9"/>
    <w:qFormat/>
    <w:rsid w:val="00D64176"/>
    <w:pPr>
      <w:keepNext/>
      <w:keepLines/>
      <w:spacing w:before="20" w:after="0" w:line="240" w:lineRule="auto"/>
      <w:outlineLvl w:val="2"/>
    </w:pPr>
    <w:rPr>
      <w:rFonts w:ascii="Impact" w:eastAsia="Times New Roman" w:hAnsi="Impact"/>
      <w:bCs/>
      <w:color w:val="303030"/>
      <w:spacing w:val="14"/>
      <w:sz w:val="24"/>
      <w:szCs w:val="20"/>
    </w:rPr>
  </w:style>
  <w:style w:type="paragraph" w:styleId="Kop4">
    <w:name w:val="heading 4"/>
    <w:basedOn w:val="Standaard"/>
    <w:next w:val="Standaard"/>
    <w:link w:val="Kop4Char"/>
    <w:uiPriority w:val="9"/>
    <w:qFormat/>
    <w:rsid w:val="00D64176"/>
    <w:pPr>
      <w:keepNext/>
      <w:keepLines/>
      <w:spacing w:before="200" w:after="0"/>
      <w:outlineLvl w:val="3"/>
    </w:pPr>
    <w:rPr>
      <w:rFonts w:eastAsia="Times New Roman"/>
      <w:b/>
      <w:bCs/>
      <w:i/>
      <w:iCs/>
      <w:color w:val="000000"/>
      <w:sz w:val="24"/>
      <w:szCs w:val="20"/>
    </w:rPr>
  </w:style>
  <w:style w:type="paragraph" w:styleId="Kop5">
    <w:name w:val="heading 5"/>
    <w:basedOn w:val="Standaard"/>
    <w:next w:val="Standaard"/>
    <w:link w:val="Kop5Char"/>
    <w:uiPriority w:val="9"/>
    <w:qFormat/>
    <w:rsid w:val="00D64176"/>
    <w:pPr>
      <w:keepNext/>
      <w:keepLines/>
      <w:spacing w:before="200" w:after="0"/>
      <w:outlineLvl w:val="4"/>
    </w:pPr>
    <w:rPr>
      <w:rFonts w:ascii="Impact" w:eastAsia="Times New Roman" w:hAnsi="Impact"/>
      <w:color w:val="000000"/>
      <w:sz w:val="20"/>
      <w:szCs w:val="20"/>
    </w:rPr>
  </w:style>
  <w:style w:type="paragraph" w:styleId="Kop6">
    <w:name w:val="heading 6"/>
    <w:basedOn w:val="Standaard"/>
    <w:next w:val="Standaard"/>
    <w:link w:val="Kop6Char"/>
    <w:uiPriority w:val="9"/>
    <w:qFormat/>
    <w:rsid w:val="00D64176"/>
    <w:pPr>
      <w:keepNext/>
      <w:keepLines/>
      <w:spacing w:before="200" w:after="0"/>
      <w:outlineLvl w:val="5"/>
    </w:pPr>
    <w:rPr>
      <w:rFonts w:ascii="Impact" w:eastAsia="Times New Roman" w:hAnsi="Impact"/>
      <w:iCs/>
      <w:color w:val="AD0101"/>
      <w:sz w:val="20"/>
      <w:szCs w:val="20"/>
    </w:rPr>
  </w:style>
  <w:style w:type="paragraph" w:styleId="Kop7">
    <w:name w:val="heading 7"/>
    <w:basedOn w:val="Standaard"/>
    <w:next w:val="Standaard"/>
    <w:link w:val="Kop7Char"/>
    <w:uiPriority w:val="9"/>
    <w:qFormat/>
    <w:rsid w:val="00D64176"/>
    <w:pPr>
      <w:keepNext/>
      <w:keepLines/>
      <w:spacing w:before="200" w:after="0"/>
      <w:outlineLvl w:val="6"/>
    </w:pPr>
    <w:rPr>
      <w:rFonts w:ascii="Impact" w:eastAsia="Times New Roman" w:hAnsi="Impact"/>
      <w:i/>
      <w:iCs/>
      <w:color w:val="000000"/>
      <w:sz w:val="20"/>
      <w:szCs w:val="20"/>
    </w:rPr>
  </w:style>
  <w:style w:type="paragraph" w:styleId="Kop8">
    <w:name w:val="heading 8"/>
    <w:basedOn w:val="Standaard"/>
    <w:next w:val="Standaard"/>
    <w:link w:val="Kop8Char"/>
    <w:uiPriority w:val="9"/>
    <w:qFormat/>
    <w:rsid w:val="00D64176"/>
    <w:pPr>
      <w:keepNext/>
      <w:keepLines/>
      <w:spacing w:before="200" w:after="0"/>
      <w:outlineLvl w:val="7"/>
    </w:pPr>
    <w:rPr>
      <w:rFonts w:ascii="Impact" w:eastAsia="Times New Roman" w:hAnsi="Impact"/>
      <w:color w:val="000000"/>
      <w:sz w:val="20"/>
      <w:szCs w:val="20"/>
    </w:rPr>
  </w:style>
  <w:style w:type="paragraph" w:styleId="Kop9">
    <w:name w:val="heading 9"/>
    <w:basedOn w:val="Standaard"/>
    <w:next w:val="Standaard"/>
    <w:link w:val="Kop9Char"/>
    <w:uiPriority w:val="9"/>
    <w:qFormat/>
    <w:rsid w:val="00D64176"/>
    <w:pPr>
      <w:keepNext/>
      <w:keepLines/>
      <w:spacing w:before="200" w:after="0"/>
      <w:outlineLvl w:val="8"/>
    </w:pPr>
    <w:rPr>
      <w:rFonts w:ascii="Impact" w:eastAsia="Times New Roman" w:hAnsi="Impact"/>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64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uiPriority w:val="9"/>
    <w:rsid w:val="00D64176"/>
    <w:rPr>
      <w:rFonts w:ascii="Impact" w:eastAsia="Times New Roman" w:hAnsi="Impact" w:cs="Times New Roman"/>
      <w:bCs/>
      <w:color w:val="AD0101"/>
      <w:spacing w:val="20"/>
      <w:sz w:val="32"/>
      <w:szCs w:val="28"/>
    </w:rPr>
  </w:style>
  <w:style w:type="character" w:customStyle="1" w:styleId="Kop2Char">
    <w:name w:val="Kop 2 Char"/>
    <w:link w:val="Kop2"/>
    <w:uiPriority w:val="9"/>
    <w:semiHidden/>
    <w:rsid w:val="00D64176"/>
    <w:rPr>
      <w:rFonts w:eastAsia="Times New Roman" w:cs="Times New Roman"/>
      <w:b/>
      <w:bCs/>
      <w:color w:val="AD0101"/>
      <w:sz w:val="28"/>
      <w:szCs w:val="26"/>
    </w:rPr>
  </w:style>
  <w:style w:type="character" w:customStyle="1" w:styleId="Kop3Char">
    <w:name w:val="Kop 3 Char"/>
    <w:link w:val="Kop3"/>
    <w:uiPriority w:val="9"/>
    <w:semiHidden/>
    <w:rsid w:val="00D64176"/>
    <w:rPr>
      <w:rFonts w:ascii="Impact" w:eastAsia="Times New Roman" w:hAnsi="Impact" w:cs="Times New Roman"/>
      <w:bCs/>
      <w:color w:val="303030"/>
      <w:spacing w:val="14"/>
      <w:sz w:val="24"/>
    </w:rPr>
  </w:style>
  <w:style w:type="character" w:customStyle="1" w:styleId="Kop4Char">
    <w:name w:val="Kop 4 Char"/>
    <w:link w:val="Kop4"/>
    <w:uiPriority w:val="9"/>
    <w:semiHidden/>
    <w:rsid w:val="00D64176"/>
    <w:rPr>
      <w:rFonts w:eastAsia="Times New Roman" w:cs="Times New Roman"/>
      <w:b/>
      <w:bCs/>
      <w:i/>
      <w:iCs/>
      <w:color w:val="000000"/>
      <w:sz w:val="24"/>
    </w:rPr>
  </w:style>
  <w:style w:type="character" w:customStyle="1" w:styleId="Kop5Char">
    <w:name w:val="Kop 5 Char"/>
    <w:link w:val="Kop5"/>
    <w:uiPriority w:val="9"/>
    <w:semiHidden/>
    <w:rsid w:val="00D64176"/>
    <w:rPr>
      <w:rFonts w:ascii="Impact" w:eastAsia="Times New Roman" w:hAnsi="Impact" w:cs="Times New Roman"/>
      <w:color w:val="000000"/>
    </w:rPr>
  </w:style>
  <w:style w:type="character" w:customStyle="1" w:styleId="Kop6Char">
    <w:name w:val="Kop 6 Char"/>
    <w:link w:val="Kop6"/>
    <w:uiPriority w:val="9"/>
    <w:semiHidden/>
    <w:rsid w:val="00D64176"/>
    <w:rPr>
      <w:rFonts w:ascii="Impact" w:eastAsia="Times New Roman" w:hAnsi="Impact" w:cs="Times New Roman"/>
      <w:iCs/>
      <w:color w:val="AD0101"/>
    </w:rPr>
  </w:style>
  <w:style w:type="character" w:customStyle="1" w:styleId="Kop7Char">
    <w:name w:val="Kop 7 Char"/>
    <w:link w:val="Kop7"/>
    <w:uiPriority w:val="9"/>
    <w:semiHidden/>
    <w:rsid w:val="00D64176"/>
    <w:rPr>
      <w:rFonts w:ascii="Impact" w:eastAsia="Times New Roman" w:hAnsi="Impact" w:cs="Times New Roman"/>
      <w:i/>
      <w:iCs/>
      <w:color w:val="000000"/>
    </w:rPr>
  </w:style>
  <w:style w:type="character" w:customStyle="1" w:styleId="Kop8Char">
    <w:name w:val="Kop 8 Char"/>
    <w:link w:val="Kop8"/>
    <w:uiPriority w:val="9"/>
    <w:semiHidden/>
    <w:rsid w:val="00D64176"/>
    <w:rPr>
      <w:rFonts w:ascii="Impact" w:eastAsia="Times New Roman" w:hAnsi="Impact" w:cs="Times New Roman"/>
      <w:color w:val="000000"/>
      <w:sz w:val="20"/>
      <w:szCs w:val="20"/>
    </w:rPr>
  </w:style>
  <w:style w:type="character" w:customStyle="1" w:styleId="Kop9Char">
    <w:name w:val="Kop 9 Char"/>
    <w:link w:val="Kop9"/>
    <w:uiPriority w:val="9"/>
    <w:semiHidden/>
    <w:rsid w:val="00D64176"/>
    <w:rPr>
      <w:rFonts w:ascii="Impact" w:eastAsia="Times New Roman" w:hAnsi="Impact" w:cs="Times New Roman"/>
      <w:i/>
      <w:iCs/>
      <w:color w:val="000000"/>
      <w:sz w:val="20"/>
      <w:szCs w:val="20"/>
    </w:rPr>
  </w:style>
  <w:style w:type="paragraph" w:styleId="Bijschrift">
    <w:name w:val="caption"/>
    <w:basedOn w:val="Standaard"/>
    <w:next w:val="Standaard"/>
    <w:uiPriority w:val="35"/>
    <w:qFormat/>
    <w:rsid w:val="00D64176"/>
    <w:pPr>
      <w:spacing w:line="240" w:lineRule="auto"/>
    </w:pPr>
    <w:rPr>
      <w:rFonts w:ascii="Impact" w:eastAsia="Times New Roman" w:hAnsi="Impact"/>
      <w:bCs/>
      <w:smallCaps/>
      <w:color w:val="303030"/>
      <w:spacing w:val="6"/>
      <w:sz w:val="22"/>
      <w:szCs w:val="18"/>
      <w:lang w:bidi="hi-IN"/>
    </w:rPr>
  </w:style>
  <w:style w:type="paragraph" w:styleId="Titel">
    <w:name w:val="Title"/>
    <w:basedOn w:val="Standaard"/>
    <w:next w:val="Standaard"/>
    <w:link w:val="TitelChar"/>
    <w:uiPriority w:val="10"/>
    <w:qFormat/>
    <w:rsid w:val="00D64176"/>
    <w:pPr>
      <w:spacing w:after="120" w:line="240" w:lineRule="auto"/>
      <w:contextualSpacing/>
    </w:pPr>
    <w:rPr>
      <w:rFonts w:ascii="Impact" w:eastAsia="Times New Roman" w:hAnsi="Impact"/>
      <w:color w:val="303030"/>
      <w:spacing w:val="30"/>
      <w:kern w:val="28"/>
      <w:sz w:val="96"/>
      <w:szCs w:val="52"/>
    </w:rPr>
  </w:style>
  <w:style w:type="character" w:customStyle="1" w:styleId="TitelChar">
    <w:name w:val="Titel Char"/>
    <w:link w:val="Titel"/>
    <w:uiPriority w:val="10"/>
    <w:rsid w:val="00D64176"/>
    <w:rPr>
      <w:rFonts w:ascii="Impact" w:eastAsia="Times New Roman" w:hAnsi="Impact" w:cs="Times New Roman"/>
      <w:color w:val="303030"/>
      <w:spacing w:val="30"/>
      <w:kern w:val="28"/>
      <w:sz w:val="96"/>
      <w:szCs w:val="52"/>
    </w:rPr>
  </w:style>
  <w:style w:type="paragraph" w:styleId="Subtitel">
    <w:name w:val="Subtitle"/>
    <w:basedOn w:val="Standaard"/>
    <w:next w:val="Standaard"/>
    <w:link w:val="SubtitelChar"/>
    <w:uiPriority w:val="11"/>
    <w:qFormat/>
    <w:rsid w:val="00D64176"/>
    <w:pPr>
      <w:numPr>
        <w:ilvl w:val="1"/>
      </w:numPr>
    </w:pPr>
    <w:rPr>
      <w:rFonts w:eastAsia="Times New Roman"/>
      <w:iCs/>
      <w:color w:val="303030"/>
      <w:sz w:val="40"/>
      <w:szCs w:val="24"/>
      <w:lang w:bidi="hi-IN"/>
    </w:rPr>
  </w:style>
  <w:style w:type="character" w:customStyle="1" w:styleId="SubtitelChar">
    <w:name w:val="Subtitel Char"/>
    <w:link w:val="Subtitel"/>
    <w:uiPriority w:val="11"/>
    <w:rsid w:val="00D64176"/>
    <w:rPr>
      <w:rFonts w:eastAsia="Times New Roman" w:cs="Times New Roman"/>
      <w:iCs/>
      <w:color w:val="303030"/>
      <w:sz w:val="40"/>
      <w:szCs w:val="24"/>
      <w:lang w:bidi="hi-IN"/>
    </w:rPr>
  </w:style>
  <w:style w:type="character" w:styleId="Zwaar">
    <w:name w:val="Strong"/>
    <w:uiPriority w:val="22"/>
    <w:qFormat/>
    <w:rsid w:val="00D64176"/>
    <w:rPr>
      <w:b w:val="0"/>
      <w:bCs/>
      <w:i/>
      <w:color w:val="303030"/>
    </w:rPr>
  </w:style>
  <w:style w:type="character" w:styleId="Nadruk">
    <w:name w:val="Emphasis"/>
    <w:uiPriority w:val="20"/>
    <w:qFormat/>
    <w:rsid w:val="00D64176"/>
    <w:rPr>
      <w:b/>
      <w:i/>
      <w:iCs/>
    </w:rPr>
  </w:style>
  <w:style w:type="paragraph" w:styleId="Geenafstand">
    <w:name w:val="No Spacing"/>
    <w:link w:val="GeenafstandChar"/>
    <w:uiPriority w:val="1"/>
    <w:qFormat/>
    <w:rsid w:val="00D64176"/>
    <w:rPr>
      <w:sz w:val="22"/>
      <w:szCs w:val="22"/>
    </w:rPr>
  </w:style>
  <w:style w:type="character" w:customStyle="1" w:styleId="GeenafstandChar">
    <w:name w:val="Geen afstand Char"/>
    <w:link w:val="Geenafstand"/>
    <w:uiPriority w:val="1"/>
    <w:rsid w:val="00D64176"/>
    <w:rPr>
      <w:sz w:val="22"/>
      <w:szCs w:val="22"/>
      <w:lang w:val="nl-NL" w:eastAsia="nl-NL" w:bidi="ar-SA"/>
    </w:rPr>
  </w:style>
  <w:style w:type="paragraph" w:styleId="Lijstalinea">
    <w:name w:val="List Paragraph"/>
    <w:basedOn w:val="Standaard"/>
    <w:uiPriority w:val="34"/>
    <w:qFormat/>
    <w:rsid w:val="00D64176"/>
    <w:pPr>
      <w:spacing w:line="240" w:lineRule="auto"/>
      <w:ind w:left="720" w:hanging="288"/>
      <w:contextualSpacing/>
    </w:pPr>
    <w:rPr>
      <w:color w:val="303030"/>
    </w:rPr>
  </w:style>
  <w:style w:type="paragraph" w:styleId="Citaat">
    <w:name w:val="Quote"/>
    <w:basedOn w:val="Standaard"/>
    <w:next w:val="Standaard"/>
    <w:link w:val="CitaatChar"/>
    <w:uiPriority w:val="29"/>
    <w:qFormat/>
    <w:rsid w:val="00D64176"/>
    <w:pPr>
      <w:spacing w:after="0" w:line="360" w:lineRule="auto"/>
      <w:jc w:val="center"/>
    </w:pPr>
    <w:rPr>
      <w:rFonts w:eastAsia="Times New Roman"/>
      <w:b/>
      <w:i/>
      <w:iCs/>
      <w:color w:val="AD0101"/>
      <w:sz w:val="26"/>
      <w:szCs w:val="20"/>
      <w:lang w:bidi="hi-IN"/>
    </w:rPr>
  </w:style>
  <w:style w:type="character" w:customStyle="1" w:styleId="CitaatChar">
    <w:name w:val="Citaat Char"/>
    <w:link w:val="Citaat"/>
    <w:uiPriority w:val="29"/>
    <w:rsid w:val="00D64176"/>
    <w:rPr>
      <w:rFonts w:eastAsia="Times New Roman"/>
      <w:b/>
      <w:i/>
      <w:iCs/>
      <w:color w:val="AD0101"/>
      <w:sz w:val="26"/>
      <w:lang w:bidi="hi-IN"/>
    </w:rPr>
  </w:style>
  <w:style w:type="paragraph" w:styleId="Duidelijkcitaat">
    <w:name w:val="Intense Quote"/>
    <w:basedOn w:val="Standaard"/>
    <w:next w:val="Standaard"/>
    <w:link w:val="DuidelijkcitaatChar"/>
    <w:uiPriority w:val="30"/>
    <w:qFormat/>
    <w:rsid w:val="00D64176"/>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bidi="hi-IN"/>
    </w:rPr>
  </w:style>
  <w:style w:type="character" w:customStyle="1" w:styleId="DuidelijkcitaatChar">
    <w:name w:val="Duidelijk citaat Char"/>
    <w:link w:val="Duidelijkcitaat"/>
    <w:uiPriority w:val="30"/>
    <w:rsid w:val="00D64176"/>
    <w:rPr>
      <w:rFonts w:ascii="Impact" w:eastAsia="Times New Roman" w:hAnsi="Impact"/>
      <w:bCs/>
      <w:iCs/>
      <w:color w:val="FFFFFF"/>
      <w:sz w:val="28"/>
      <w:shd w:val="clear" w:color="auto" w:fill="AD0101"/>
      <w:lang w:bidi="hi-IN"/>
    </w:rPr>
  </w:style>
  <w:style w:type="character" w:styleId="Subtielebenadrukking">
    <w:name w:val="Subtle Emphasis"/>
    <w:uiPriority w:val="19"/>
    <w:qFormat/>
    <w:rsid w:val="00D64176"/>
    <w:rPr>
      <w:i/>
      <w:iCs/>
      <w:color w:val="000000"/>
    </w:rPr>
  </w:style>
  <w:style w:type="character" w:styleId="Intensievebenadrukking">
    <w:name w:val="Intense Emphasis"/>
    <w:uiPriority w:val="21"/>
    <w:qFormat/>
    <w:rsid w:val="00D64176"/>
    <w:rPr>
      <w:b/>
      <w:bCs/>
      <w:i/>
      <w:iCs/>
      <w:color w:val="AD0101"/>
    </w:rPr>
  </w:style>
  <w:style w:type="character" w:styleId="Subtieleverwijzing">
    <w:name w:val="Subtle Reference"/>
    <w:uiPriority w:val="31"/>
    <w:qFormat/>
    <w:rsid w:val="00D64176"/>
    <w:rPr>
      <w:smallCaps/>
      <w:color w:val="000000"/>
      <w:u w:val="single"/>
    </w:rPr>
  </w:style>
  <w:style w:type="character" w:styleId="Intensieveverwijzing">
    <w:name w:val="Intense Reference"/>
    <w:uiPriority w:val="32"/>
    <w:qFormat/>
    <w:rsid w:val="00D64176"/>
    <w:rPr>
      <w:b w:val="0"/>
      <w:bCs/>
      <w:smallCaps/>
      <w:color w:val="AD0101"/>
      <w:spacing w:val="5"/>
      <w:u w:val="single"/>
    </w:rPr>
  </w:style>
  <w:style w:type="character" w:styleId="Titelvanboek">
    <w:name w:val="Book Title"/>
    <w:uiPriority w:val="33"/>
    <w:qFormat/>
    <w:rsid w:val="00D64176"/>
    <w:rPr>
      <w:b/>
      <w:bCs/>
      <w:caps/>
      <w:smallCaps w:val="0"/>
      <w:color w:val="1F497D"/>
      <w:spacing w:val="10"/>
    </w:rPr>
  </w:style>
  <w:style w:type="paragraph" w:styleId="Kopvaninhoudsopgave">
    <w:name w:val="TOC Heading"/>
    <w:basedOn w:val="Kop1"/>
    <w:next w:val="Standaard"/>
    <w:uiPriority w:val="39"/>
    <w:qFormat/>
    <w:rsid w:val="00D64176"/>
    <w:pPr>
      <w:spacing w:before="480" w:line="264" w:lineRule="auto"/>
      <w:outlineLvl w:val="9"/>
    </w:pPr>
    <w:rPr>
      <w:b/>
    </w:rPr>
  </w:style>
  <w:style w:type="paragraph" w:styleId="Ballontekst">
    <w:name w:val="Balloon Text"/>
    <w:basedOn w:val="Standaard"/>
    <w:link w:val="BallontekstChar"/>
    <w:uiPriority w:val="99"/>
    <w:semiHidden/>
    <w:unhideWhenUsed/>
    <w:rsid w:val="00882382"/>
    <w:pPr>
      <w:spacing w:after="0" w:line="240" w:lineRule="auto"/>
    </w:pPr>
    <w:rPr>
      <w:rFonts w:ascii="Tahoma" w:hAnsi="Tahoma"/>
      <w:sz w:val="16"/>
      <w:szCs w:val="16"/>
    </w:rPr>
  </w:style>
  <w:style w:type="character" w:customStyle="1" w:styleId="BallontekstChar">
    <w:name w:val="Ballontekst Char"/>
    <w:link w:val="Ballontekst"/>
    <w:uiPriority w:val="99"/>
    <w:semiHidden/>
    <w:rsid w:val="00882382"/>
    <w:rPr>
      <w:rFonts w:ascii="Tahoma" w:hAnsi="Tahoma" w:cs="Tahoma"/>
      <w:sz w:val="16"/>
      <w:szCs w:val="16"/>
    </w:rPr>
  </w:style>
  <w:style w:type="paragraph" w:styleId="Koptekst">
    <w:name w:val="header"/>
    <w:basedOn w:val="Standaard"/>
    <w:link w:val="KoptekstChar"/>
    <w:uiPriority w:val="99"/>
    <w:unhideWhenUsed/>
    <w:rsid w:val="00882382"/>
    <w:pPr>
      <w:tabs>
        <w:tab w:val="center" w:pos="4536"/>
        <w:tab w:val="right" w:pos="9072"/>
      </w:tabs>
    </w:pPr>
    <w:rPr>
      <w:szCs w:val="20"/>
    </w:rPr>
  </w:style>
  <w:style w:type="character" w:customStyle="1" w:styleId="KoptekstChar">
    <w:name w:val="Koptekst Char"/>
    <w:link w:val="Koptekst"/>
    <w:uiPriority w:val="99"/>
    <w:rsid w:val="00882382"/>
    <w:rPr>
      <w:sz w:val="21"/>
    </w:rPr>
  </w:style>
  <w:style w:type="paragraph" w:styleId="Voettekst">
    <w:name w:val="footer"/>
    <w:basedOn w:val="Standaard"/>
    <w:link w:val="VoettekstChar"/>
    <w:uiPriority w:val="99"/>
    <w:unhideWhenUsed/>
    <w:rsid w:val="00882382"/>
    <w:pPr>
      <w:tabs>
        <w:tab w:val="center" w:pos="4536"/>
        <w:tab w:val="right" w:pos="9072"/>
      </w:tabs>
    </w:pPr>
    <w:rPr>
      <w:szCs w:val="20"/>
    </w:rPr>
  </w:style>
  <w:style w:type="character" w:customStyle="1" w:styleId="VoettekstChar">
    <w:name w:val="Voettekst Char"/>
    <w:link w:val="Voettekst"/>
    <w:uiPriority w:val="99"/>
    <w:rsid w:val="00882382"/>
    <w:rPr>
      <w:sz w:val="21"/>
    </w:rPr>
  </w:style>
  <w:style w:type="paragraph" w:styleId="Documentstructuur">
    <w:name w:val="Document Map"/>
    <w:basedOn w:val="Standaard"/>
    <w:semiHidden/>
    <w:rsid w:val="006F3B63"/>
    <w:pPr>
      <w:shd w:val="clear" w:color="auto" w:fill="000080"/>
    </w:pPr>
    <w:rPr>
      <w:rFonts w:ascii="Tahoma" w:hAnsi="Tahoma" w:cs="Tahoma"/>
      <w:sz w:val="20"/>
      <w:szCs w:val="20"/>
    </w:rPr>
  </w:style>
  <w:style w:type="character" w:styleId="Hyperlink">
    <w:name w:val="Hyperlink"/>
    <w:uiPriority w:val="99"/>
    <w:unhideWhenUsed/>
    <w:rsid w:val="001E6F74"/>
    <w:rPr>
      <w:color w:val="0563C1"/>
      <w:u w:val="single"/>
    </w:rPr>
  </w:style>
</w:styles>
</file>

<file path=word/webSettings.xml><?xml version="1.0" encoding="utf-8"?>
<w:webSettings xmlns:r="http://schemas.openxmlformats.org/officeDocument/2006/relationships" xmlns:w="http://schemas.openxmlformats.org/wordprocessingml/2006/main">
  <w:divs>
    <w:div w:id="786316796">
      <w:bodyDiv w:val="1"/>
      <w:marLeft w:val="0"/>
      <w:marRight w:val="0"/>
      <w:marTop w:val="0"/>
      <w:marBottom w:val="0"/>
      <w:divBdr>
        <w:top w:val="none" w:sz="0" w:space="0" w:color="auto"/>
        <w:left w:val="none" w:sz="0" w:space="0" w:color="auto"/>
        <w:bottom w:val="none" w:sz="0" w:space="0" w:color="auto"/>
        <w:right w:val="none" w:sz="0" w:space="0" w:color="auto"/>
      </w:divBdr>
    </w:div>
    <w:div w:id="1610043416">
      <w:bodyDiv w:val="1"/>
      <w:marLeft w:val="0"/>
      <w:marRight w:val="0"/>
      <w:marTop w:val="0"/>
      <w:marBottom w:val="0"/>
      <w:divBdr>
        <w:top w:val="none" w:sz="0" w:space="0" w:color="auto"/>
        <w:left w:val="none" w:sz="0" w:space="0" w:color="auto"/>
        <w:bottom w:val="none" w:sz="0" w:space="0" w:color="auto"/>
        <w:right w:val="none" w:sz="0" w:space="0" w:color="auto"/>
      </w:divBdr>
    </w:div>
    <w:div w:id="18709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Besluitenlijst gezamenlijk overleg wijkbesturen 20 november 2012</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gezamenlijk overleg wijkbesturen 20 november 2012</dc:title>
  <dc:creator>FH</dc:creator>
  <cp:lastModifiedBy>de Geus</cp:lastModifiedBy>
  <cp:revision>2</cp:revision>
  <cp:lastPrinted>2013-01-23T12:15:00Z</cp:lastPrinted>
  <dcterms:created xsi:type="dcterms:W3CDTF">2019-03-11T16:10:00Z</dcterms:created>
  <dcterms:modified xsi:type="dcterms:W3CDTF">2019-03-11T16:10:00Z</dcterms:modified>
</cp:coreProperties>
</file>